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34" w:rsidRPr="00201584" w:rsidRDefault="00570534" w:rsidP="00570534">
      <w:pPr>
        <w:jc w:val="center"/>
        <w:rPr>
          <w:rFonts w:ascii="Arial" w:hAnsi="Arial" w:cs="Arial"/>
          <w:b/>
        </w:rPr>
      </w:pPr>
      <w:r w:rsidRPr="00201584">
        <w:rPr>
          <w:rFonts w:ascii="Arial" w:hAnsi="Arial" w:cs="Arial"/>
          <w:b/>
        </w:rPr>
        <w:t>AKTUÁLIS HÍREINK</w:t>
      </w:r>
    </w:p>
    <w:p w:rsidR="00571EF3" w:rsidRPr="00775F11" w:rsidRDefault="00571EF3" w:rsidP="0057053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571EF3" w:rsidRDefault="00571EF3" w:rsidP="005705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Március hó folyamán két alkalommal lesz </w:t>
      </w:r>
      <w:r w:rsidRPr="00571EF3">
        <w:rPr>
          <w:rFonts w:ascii="Arial" w:hAnsi="Arial" w:cs="Arial"/>
          <w:b/>
          <w:sz w:val="22"/>
          <w:szCs w:val="22"/>
        </w:rPr>
        <w:t>Halottak Szombatja</w:t>
      </w:r>
      <w:r>
        <w:rPr>
          <w:rFonts w:ascii="Arial" w:hAnsi="Arial" w:cs="Arial"/>
          <w:sz w:val="22"/>
          <w:szCs w:val="22"/>
        </w:rPr>
        <w:t xml:space="preserve">. A </w:t>
      </w:r>
      <w:proofErr w:type="spellStart"/>
      <w:r>
        <w:rPr>
          <w:rFonts w:ascii="Arial" w:hAnsi="Arial" w:cs="Arial"/>
          <w:sz w:val="22"/>
          <w:szCs w:val="22"/>
        </w:rPr>
        <w:t>hramotás</w:t>
      </w:r>
      <w:proofErr w:type="spellEnd"/>
      <w:r>
        <w:rPr>
          <w:rFonts w:ascii="Arial" w:hAnsi="Arial" w:cs="Arial"/>
          <w:sz w:val="22"/>
          <w:szCs w:val="22"/>
        </w:rPr>
        <w:t xml:space="preserve"> Szent Liturgiát március 2-án és 9-én is reggel fél 8-kor végezzük.</w:t>
      </w:r>
    </w:p>
    <w:p w:rsidR="00571EF3" w:rsidRPr="00A969D7" w:rsidRDefault="00571EF3" w:rsidP="00570534">
      <w:pPr>
        <w:jc w:val="both"/>
        <w:rPr>
          <w:rFonts w:ascii="Arial" w:hAnsi="Arial" w:cs="Arial"/>
          <w:sz w:val="4"/>
          <w:szCs w:val="4"/>
        </w:rPr>
      </w:pPr>
    </w:p>
    <w:p w:rsidR="00570534" w:rsidRPr="00570534" w:rsidRDefault="00570534" w:rsidP="005705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Hét hittanosunk vesz részt március 9-én az egyházközségek </w:t>
      </w:r>
      <w:r w:rsidRPr="00A31323">
        <w:rPr>
          <w:rFonts w:ascii="Arial" w:hAnsi="Arial" w:cs="Arial"/>
          <w:b/>
          <w:sz w:val="22"/>
          <w:szCs w:val="22"/>
        </w:rPr>
        <w:t>esperes-kerületi hittanverseny</w:t>
      </w:r>
      <w:r>
        <w:rPr>
          <w:rFonts w:ascii="Arial" w:hAnsi="Arial" w:cs="Arial"/>
          <w:sz w:val="22"/>
          <w:szCs w:val="22"/>
        </w:rPr>
        <w:t xml:space="preserve">én, amelynek témája – a Hit Évéhez kötődően – a Hitvallás. A </w:t>
      </w:r>
      <w:r w:rsidRPr="00570534">
        <w:rPr>
          <w:rFonts w:ascii="Arial" w:hAnsi="Arial" w:cs="Arial"/>
          <w:sz w:val="22"/>
          <w:szCs w:val="22"/>
        </w:rPr>
        <w:t>gyerekek dicséretes komolysággal készülnek a megméretteté</w:t>
      </w:r>
      <w:r w:rsidRPr="00570534">
        <w:rPr>
          <w:rFonts w:ascii="Arial" w:hAnsi="Arial" w:cs="Arial"/>
          <w:sz w:val="22"/>
          <w:szCs w:val="22"/>
        </w:rPr>
        <w:t>s</w:t>
      </w:r>
      <w:r w:rsidRPr="00570534">
        <w:rPr>
          <w:rFonts w:ascii="Arial" w:hAnsi="Arial" w:cs="Arial"/>
          <w:sz w:val="22"/>
          <w:szCs w:val="22"/>
        </w:rPr>
        <w:t>re, s rajtuk kívül – saját iskolájukban – egyházi iskolás hittanosaink is k</w:t>
      </w:r>
      <w:r w:rsidRPr="00570534">
        <w:rPr>
          <w:rFonts w:ascii="Arial" w:hAnsi="Arial" w:cs="Arial"/>
          <w:sz w:val="22"/>
          <w:szCs w:val="22"/>
        </w:rPr>
        <w:t>é</w:t>
      </w:r>
      <w:r w:rsidRPr="00570534">
        <w:rPr>
          <w:rFonts w:ascii="Arial" w:hAnsi="Arial" w:cs="Arial"/>
          <w:sz w:val="22"/>
          <w:szCs w:val="22"/>
        </w:rPr>
        <w:t>szülnek a versenyre. Sok sikert mindnyájuknak!</w:t>
      </w:r>
    </w:p>
    <w:p w:rsidR="00570534" w:rsidRPr="00A969D7" w:rsidRDefault="00570534" w:rsidP="00570534">
      <w:pPr>
        <w:jc w:val="both"/>
        <w:rPr>
          <w:rFonts w:ascii="Arial" w:hAnsi="Arial" w:cs="Arial"/>
          <w:sz w:val="4"/>
          <w:szCs w:val="4"/>
        </w:rPr>
      </w:pPr>
    </w:p>
    <w:p w:rsidR="00570534" w:rsidRDefault="00570534" w:rsidP="005705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Március 10-én </w:t>
      </w:r>
      <w:r>
        <w:rPr>
          <w:rFonts w:ascii="Arial" w:hAnsi="Arial" w:cs="Arial"/>
          <w:b/>
          <w:sz w:val="22"/>
          <w:szCs w:val="22"/>
        </w:rPr>
        <w:t>na</w:t>
      </w:r>
      <w:r w:rsidRPr="00570534">
        <w:rPr>
          <w:rFonts w:ascii="Arial" w:hAnsi="Arial" w:cs="Arial"/>
          <w:b/>
          <w:sz w:val="22"/>
          <w:szCs w:val="22"/>
        </w:rPr>
        <w:t>gyböjti hangverseny</w:t>
      </w:r>
      <w:r>
        <w:rPr>
          <w:rFonts w:ascii="Arial" w:hAnsi="Arial" w:cs="Arial"/>
          <w:sz w:val="22"/>
          <w:szCs w:val="22"/>
        </w:rPr>
        <w:t>t tartunk templomunkban:</w:t>
      </w:r>
      <w:r w:rsidRPr="00570534">
        <w:rPr>
          <w:rFonts w:ascii="Arial" w:hAnsi="Arial" w:cs="Arial"/>
          <w:sz w:val="22"/>
          <w:szCs w:val="22"/>
        </w:rPr>
        <w:t xml:space="preserve"> vend</w:t>
      </w:r>
      <w:r w:rsidRPr="00570534">
        <w:rPr>
          <w:rFonts w:ascii="Arial" w:hAnsi="Arial" w:cs="Arial"/>
          <w:sz w:val="22"/>
          <w:szCs w:val="22"/>
        </w:rPr>
        <w:t>é</w:t>
      </w:r>
      <w:r w:rsidRPr="00570534">
        <w:rPr>
          <w:rFonts w:ascii="Arial" w:hAnsi="Arial" w:cs="Arial"/>
          <w:sz w:val="22"/>
          <w:szCs w:val="22"/>
        </w:rPr>
        <w:t xml:space="preserve">günk lesz a nyíregyházi </w:t>
      </w:r>
      <w:r w:rsidRPr="00570534">
        <w:rPr>
          <w:rFonts w:ascii="Arial" w:hAnsi="Arial" w:cs="Arial"/>
          <w:b/>
          <w:sz w:val="22"/>
          <w:szCs w:val="22"/>
        </w:rPr>
        <w:t>Bárdos Kórus</w:t>
      </w:r>
      <w:r>
        <w:rPr>
          <w:rFonts w:ascii="Arial" w:hAnsi="Arial" w:cs="Arial"/>
          <w:sz w:val="22"/>
          <w:szCs w:val="22"/>
        </w:rPr>
        <w:t>. H</w:t>
      </w:r>
      <w:r w:rsidRPr="00570534">
        <w:rPr>
          <w:rFonts w:ascii="Arial" w:hAnsi="Arial" w:cs="Arial"/>
          <w:sz w:val="22"/>
          <w:szCs w:val="22"/>
        </w:rPr>
        <w:t xml:space="preserve">ívjunk </w:t>
      </w:r>
      <w:r>
        <w:rPr>
          <w:rFonts w:ascii="Arial" w:hAnsi="Arial" w:cs="Arial"/>
          <w:sz w:val="22"/>
          <w:szCs w:val="22"/>
        </w:rPr>
        <w:t xml:space="preserve">erre az alkalomra </w:t>
      </w:r>
      <w:r w:rsidRPr="00570534">
        <w:rPr>
          <w:rFonts w:ascii="Arial" w:hAnsi="Arial" w:cs="Arial"/>
          <w:sz w:val="22"/>
          <w:szCs w:val="22"/>
        </w:rPr>
        <w:t>minél többe</w:t>
      </w:r>
      <w:r>
        <w:rPr>
          <w:rFonts w:ascii="Arial" w:hAnsi="Arial" w:cs="Arial"/>
          <w:sz w:val="22"/>
          <w:szCs w:val="22"/>
        </w:rPr>
        <w:t>ket;</w:t>
      </w:r>
      <w:r w:rsidRPr="00570534">
        <w:rPr>
          <w:rFonts w:ascii="Arial" w:hAnsi="Arial" w:cs="Arial"/>
          <w:sz w:val="22"/>
          <w:szCs w:val="22"/>
        </w:rPr>
        <w:t xml:space="preserve"> szólítsunk meg olyanokat is, akik a templomi szertartásokon ri</w:t>
      </w:r>
      <w:r w:rsidRPr="00570534">
        <w:rPr>
          <w:rFonts w:ascii="Arial" w:hAnsi="Arial" w:cs="Arial"/>
          <w:sz w:val="22"/>
          <w:szCs w:val="22"/>
        </w:rPr>
        <w:t>t</w:t>
      </w:r>
      <w:r w:rsidRPr="00570534">
        <w:rPr>
          <w:rFonts w:ascii="Arial" w:hAnsi="Arial" w:cs="Arial"/>
          <w:sz w:val="22"/>
          <w:szCs w:val="22"/>
        </w:rPr>
        <w:t>kábban vesznek részt, de vágynak a művészi élmény Isten felé emelő er</w:t>
      </w:r>
      <w:r w:rsidRPr="00570534">
        <w:rPr>
          <w:rFonts w:ascii="Arial" w:hAnsi="Arial" w:cs="Arial"/>
          <w:sz w:val="22"/>
          <w:szCs w:val="22"/>
        </w:rPr>
        <w:t>e</w:t>
      </w:r>
      <w:r w:rsidRPr="00570534">
        <w:rPr>
          <w:rFonts w:ascii="Arial" w:hAnsi="Arial" w:cs="Arial"/>
          <w:sz w:val="22"/>
          <w:szCs w:val="22"/>
        </w:rPr>
        <w:t>jére</w:t>
      </w:r>
      <w:r>
        <w:rPr>
          <w:rFonts w:ascii="Arial" w:hAnsi="Arial" w:cs="Arial"/>
          <w:sz w:val="22"/>
          <w:szCs w:val="22"/>
        </w:rPr>
        <w:t>.</w:t>
      </w:r>
      <w:r w:rsidRPr="00570534">
        <w:rPr>
          <w:rFonts w:ascii="Arial" w:hAnsi="Arial" w:cs="Arial"/>
          <w:sz w:val="22"/>
          <w:szCs w:val="22"/>
        </w:rPr>
        <w:t xml:space="preserve"> A hangverseny a Liturgia után, fél 11-kor kezd</w:t>
      </w:r>
      <w:r w:rsidRPr="00570534">
        <w:rPr>
          <w:rFonts w:ascii="Arial" w:hAnsi="Arial" w:cs="Arial"/>
          <w:sz w:val="22"/>
          <w:szCs w:val="22"/>
        </w:rPr>
        <w:t>ő</w:t>
      </w:r>
      <w:r w:rsidRPr="00570534">
        <w:rPr>
          <w:rFonts w:ascii="Arial" w:hAnsi="Arial" w:cs="Arial"/>
          <w:sz w:val="22"/>
          <w:szCs w:val="22"/>
        </w:rPr>
        <w:t>dik.</w:t>
      </w:r>
    </w:p>
    <w:p w:rsidR="00A969D7" w:rsidRPr="00A969D7" w:rsidRDefault="00A969D7" w:rsidP="00570534">
      <w:pPr>
        <w:jc w:val="both"/>
        <w:rPr>
          <w:rFonts w:ascii="Arial" w:hAnsi="Arial" w:cs="Arial"/>
          <w:sz w:val="4"/>
          <w:szCs w:val="4"/>
        </w:rPr>
      </w:pPr>
    </w:p>
    <w:p w:rsidR="00B65F94" w:rsidRPr="00570534" w:rsidRDefault="00A969D7" w:rsidP="005705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Évente</w:t>
      </w:r>
      <w:r w:rsidR="00B65F94">
        <w:rPr>
          <w:rFonts w:ascii="Arial" w:hAnsi="Arial" w:cs="Arial"/>
          <w:sz w:val="22"/>
          <w:szCs w:val="22"/>
        </w:rPr>
        <w:t xml:space="preserve"> egy alkalommal vég</w:t>
      </w:r>
      <w:r>
        <w:rPr>
          <w:rFonts w:ascii="Arial" w:hAnsi="Arial" w:cs="Arial"/>
          <w:sz w:val="22"/>
          <w:szCs w:val="22"/>
        </w:rPr>
        <w:t>ezzük</w:t>
      </w:r>
      <w:r w:rsidR="00B65F94">
        <w:rPr>
          <w:rFonts w:ascii="Arial" w:hAnsi="Arial" w:cs="Arial"/>
          <w:sz w:val="22"/>
          <w:szCs w:val="22"/>
        </w:rPr>
        <w:t xml:space="preserve"> „a tenger fövényénél többet vétkező e</w:t>
      </w:r>
      <w:r w:rsidR="00B65F94">
        <w:rPr>
          <w:rFonts w:ascii="Arial" w:hAnsi="Arial" w:cs="Arial"/>
          <w:sz w:val="22"/>
          <w:szCs w:val="22"/>
        </w:rPr>
        <w:t>m</w:t>
      </w:r>
      <w:r w:rsidR="00B65F94">
        <w:rPr>
          <w:rFonts w:ascii="Arial" w:hAnsi="Arial" w:cs="Arial"/>
          <w:sz w:val="22"/>
          <w:szCs w:val="22"/>
        </w:rPr>
        <w:t>ber”</w:t>
      </w:r>
      <w:r>
        <w:rPr>
          <w:rFonts w:ascii="Arial" w:hAnsi="Arial" w:cs="Arial"/>
          <w:sz w:val="22"/>
          <w:szCs w:val="22"/>
        </w:rPr>
        <w:t xml:space="preserve"> imádságát, </w:t>
      </w:r>
      <w:r w:rsidRPr="00A969D7">
        <w:rPr>
          <w:rFonts w:ascii="Arial" w:hAnsi="Arial" w:cs="Arial"/>
          <w:b/>
          <w:sz w:val="22"/>
          <w:szCs w:val="22"/>
        </w:rPr>
        <w:t>Krétai Szent András bűnbánati kánonjá</w:t>
      </w:r>
      <w:r>
        <w:rPr>
          <w:rFonts w:ascii="Arial" w:hAnsi="Arial" w:cs="Arial"/>
          <w:sz w:val="22"/>
          <w:szCs w:val="22"/>
        </w:rPr>
        <w:t>t. Erre a szerta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tásra március 13-án, az Előszenteltek Liturgiája után kerül sor.</w:t>
      </w:r>
    </w:p>
    <w:p w:rsidR="00570534" w:rsidRPr="00A969D7" w:rsidRDefault="00570534" w:rsidP="00570534">
      <w:pPr>
        <w:jc w:val="both"/>
        <w:rPr>
          <w:rFonts w:ascii="Arial" w:hAnsi="Arial" w:cs="Arial"/>
          <w:sz w:val="4"/>
          <w:szCs w:val="4"/>
        </w:rPr>
      </w:pPr>
    </w:p>
    <w:p w:rsidR="00570534" w:rsidRPr="00570534" w:rsidRDefault="00570534" w:rsidP="0057053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0534">
        <w:rPr>
          <w:rFonts w:ascii="Arial" w:hAnsi="Arial" w:cs="Arial"/>
          <w:b/>
          <w:sz w:val="22"/>
          <w:szCs w:val="22"/>
        </w:rPr>
        <w:t xml:space="preserve">Nagyböjti lelkigyakorlatunk </w:t>
      </w:r>
      <w:r w:rsidRPr="00570534">
        <w:rPr>
          <w:rFonts w:ascii="Arial" w:hAnsi="Arial" w:cs="Arial"/>
          <w:color w:val="000000"/>
          <w:sz w:val="22"/>
          <w:szCs w:val="22"/>
        </w:rPr>
        <w:t xml:space="preserve">idén is a virágvasárnap hétvégéjén zajlik. A lelkigyakorlat vezetője </w:t>
      </w:r>
      <w:r w:rsidRPr="00570534">
        <w:rPr>
          <w:rFonts w:ascii="Arial" w:hAnsi="Arial" w:cs="Arial"/>
          <w:b/>
          <w:i/>
          <w:color w:val="000000"/>
          <w:sz w:val="22"/>
          <w:szCs w:val="22"/>
        </w:rPr>
        <w:t xml:space="preserve">Dr. </w:t>
      </w:r>
      <w:proofErr w:type="spellStart"/>
      <w:r w:rsidRPr="00570534">
        <w:rPr>
          <w:rFonts w:ascii="Arial" w:hAnsi="Arial" w:cs="Arial"/>
          <w:b/>
          <w:i/>
          <w:color w:val="000000"/>
          <w:sz w:val="22"/>
          <w:szCs w:val="22"/>
        </w:rPr>
        <w:t>Ivancsó</w:t>
      </w:r>
      <w:proofErr w:type="spellEnd"/>
      <w:r w:rsidRPr="00570534">
        <w:rPr>
          <w:rFonts w:ascii="Arial" w:hAnsi="Arial" w:cs="Arial"/>
          <w:b/>
          <w:i/>
          <w:color w:val="000000"/>
          <w:sz w:val="22"/>
          <w:szCs w:val="22"/>
        </w:rPr>
        <w:t xml:space="preserve"> István</w:t>
      </w:r>
      <w:r w:rsidRPr="00570534">
        <w:rPr>
          <w:rFonts w:ascii="Arial" w:hAnsi="Arial" w:cs="Arial"/>
          <w:color w:val="000000"/>
          <w:sz w:val="22"/>
          <w:szCs w:val="22"/>
        </w:rPr>
        <w:t xml:space="preserve"> teológiai tanár, pápai prelátus, a Nemzetközi Te</w:t>
      </w:r>
      <w:r w:rsidRPr="00570534">
        <w:rPr>
          <w:rFonts w:ascii="Arial" w:hAnsi="Arial" w:cs="Arial"/>
          <w:color w:val="000000"/>
          <w:sz w:val="22"/>
          <w:szCs w:val="22"/>
        </w:rPr>
        <w:t>o</w:t>
      </w:r>
      <w:r w:rsidRPr="00570534">
        <w:rPr>
          <w:rFonts w:ascii="Arial" w:hAnsi="Arial" w:cs="Arial"/>
          <w:color w:val="000000"/>
          <w:sz w:val="22"/>
          <w:szCs w:val="22"/>
        </w:rPr>
        <w:t xml:space="preserve">lógiai Bizottság tagja. </w:t>
      </w:r>
      <w:r w:rsidRPr="00570534">
        <w:rPr>
          <w:rFonts w:ascii="Arial" w:hAnsi="Arial" w:cs="Arial"/>
          <w:sz w:val="22"/>
          <w:szCs w:val="22"/>
        </w:rPr>
        <w:t>A lelkigyakorlatos szentbeszédek március 22-én, pénteken 17-30-kor az Előszenteltek Liturgiája, 23-án, szombaton 17.30-kor az Alkonyati Zsolozsma, 24-én, virágvasárnap 9.30-kor pedig az ünnepi Szent Liturgia keretében hangzanak el.</w:t>
      </w:r>
      <w:r>
        <w:rPr>
          <w:rFonts w:ascii="Arial" w:hAnsi="Arial" w:cs="Arial"/>
          <w:sz w:val="22"/>
          <w:szCs w:val="22"/>
        </w:rPr>
        <w:t xml:space="preserve"> Jöjjünk minél többen, s é</w:t>
      </w:r>
      <w:r w:rsidRPr="00570534">
        <w:rPr>
          <w:rFonts w:ascii="Arial" w:hAnsi="Arial" w:cs="Arial"/>
          <w:sz w:val="22"/>
          <w:szCs w:val="22"/>
        </w:rPr>
        <w:t xml:space="preserve">ljünk </w:t>
      </w:r>
      <w:r>
        <w:rPr>
          <w:rFonts w:ascii="Arial" w:hAnsi="Arial" w:cs="Arial"/>
          <w:sz w:val="22"/>
          <w:szCs w:val="22"/>
        </w:rPr>
        <w:t>az e 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pok adta folyamatos gyónási lehetőséggel is!</w:t>
      </w:r>
    </w:p>
    <w:p w:rsidR="00570534" w:rsidRPr="00A969D7" w:rsidRDefault="00570534" w:rsidP="00570534">
      <w:pPr>
        <w:jc w:val="both"/>
        <w:rPr>
          <w:rFonts w:ascii="Arial" w:hAnsi="Arial" w:cs="Arial"/>
          <w:color w:val="000000"/>
          <w:sz w:val="4"/>
          <w:szCs w:val="4"/>
        </w:rPr>
      </w:pPr>
      <w:r w:rsidRPr="00A969D7">
        <w:rPr>
          <w:rFonts w:ascii="Arial" w:hAnsi="Arial" w:cs="Arial"/>
          <w:b/>
          <w:color w:val="000000"/>
          <w:sz w:val="4"/>
          <w:szCs w:val="4"/>
        </w:rPr>
        <w:t xml:space="preserve"> </w:t>
      </w:r>
    </w:p>
    <w:p w:rsidR="00570534" w:rsidRPr="00A969D7" w:rsidRDefault="00570534" w:rsidP="0057053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70534">
        <w:rPr>
          <w:rFonts w:ascii="Arial" w:hAnsi="Arial" w:cs="Arial"/>
          <w:sz w:val="22"/>
          <w:szCs w:val="22"/>
        </w:rPr>
        <w:t xml:space="preserve"> hónap liturgikus különlegessége, hogy má</w:t>
      </w:r>
      <w:r>
        <w:rPr>
          <w:rFonts w:ascii="Arial" w:hAnsi="Arial" w:cs="Arial"/>
          <w:sz w:val="22"/>
          <w:szCs w:val="22"/>
        </w:rPr>
        <w:t>r</w:t>
      </w:r>
      <w:r w:rsidRPr="00570534">
        <w:rPr>
          <w:rFonts w:ascii="Arial" w:hAnsi="Arial" w:cs="Arial"/>
          <w:sz w:val="22"/>
          <w:szCs w:val="22"/>
        </w:rPr>
        <w:t>cius 25</w:t>
      </w:r>
      <w:proofErr w:type="gramStart"/>
      <w:r w:rsidRPr="00570534">
        <w:rPr>
          <w:rFonts w:ascii="Arial" w:hAnsi="Arial" w:cs="Arial"/>
          <w:sz w:val="22"/>
          <w:szCs w:val="22"/>
        </w:rPr>
        <w:t>.,</w:t>
      </w:r>
      <w:proofErr w:type="gramEnd"/>
      <w:r w:rsidRPr="00570534">
        <w:rPr>
          <w:rFonts w:ascii="Arial" w:hAnsi="Arial" w:cs="Arial"/>
          <w:sz w:val="22"/>
          <w:szCs w:val="22"/>
        </w:rPr>
        <w:t xml:space="preserve"> azaz az </w:t>
      </w:r>
      <w:r w:rsidRPr="00570534">
        <w:rPr>
          <w:rFonts w:ascii="Arial" w:hAnsi="Arial" w:cs="Arial"/>
          <w:b/>
          <w:sz w:val="22"/>
          <w:szCs w:val="22"/>
        </w:rPr>
        <w:t>Örömhírv</w:t>
      </w:r>
      <w:r w:rsidRPr="00570534">
        <w:rPr>
          <w:rFonts w:ascii="Arial" w:hAnsi="Arial" w:cs="Arial"/>
          <w:b/>
          <w:sz w:val="22"/>
          <w:szCs w:val="22"/>
        </w:rPr>
        <w:t>é</w:t>
      </w:r>
      <w:r w:rsidRPr="00570534">
        <w:rPr>
          <w:rFonts w:ascii="Arial" w:hAnsi="Arial" w:cs="Arial"/>
          <w:b/>
          <w:sz w:val="22"/>
          <w:szCs w:val="22"/>
        </w:rPr>
        <w:t>tel</w:t>
      </w:r>
      <w:r w:rsidRPr="00570534">
        <w:rPr>
          <w:rFonts w:ascii="Arial" w:hAnsi="Arial" w:cs="Arial"/>
          <w:sz w:val="22"/>
          <w:szCs w:val="22"/>
        </w:rPr>
        <w:t xml:space="preserve"> ünnepe idén </w:t>
      </w:r>
      <w:r w:rsidRPr="00570534">
        <w:rPr>
          <w:rFonts w:ascii="Arial" w:hAnsi="Arial" w:cs="Arial"/>
          <w:b/>
          <w:sz w:val="22"/>
          <w:szCs w:val="22"/>
        </w:rPr>
        <w:t>nagyhétfő</w:t>
      </w:r>
      <w:r w:rsidRPr="00570534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 esik. Ezért erre a napra nem Előszenteltek, hanem Aranyszájú Szent János Liturgiája van előírva, amelyet alkonyati zs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lozsmával együtt végzünk, este fél hatkor.</w:t>
      </w:r>
    </w:p>
    <w:p w:rsidR="00570534" w:rsidRPr="00A969D7" w:rsidRDefault="00570534" w:rsidP="00E9298A">
      <w:pPr>
        <w:jc w:val="center"/>
        <w:rPr>
          <w:rFonts w:ascii="Arial" w:hAnsi="Arial" w:cs="Arial"/>
          <w:sz w:val="2"/>
          <w:szCs w:val="2"/>
        </w:rPr>
      </w:pPr>
    </w:p>
    <w:p w:rsidR="00570534" w:rsidRDefault="00570534" w:rsidP="00E9298A">
      <w:pPr>
        <w:jc w:val="center"/>
        <w:rPr>
          <w:rFonts w:ascii="Arial" w:hAnsi="Arial" w:cs="Arial"/>
          <w:sz w:val="4"/>
          <w:szCs w:val="4"/>
        </w:rPr>
      </w:pPr>
    </w:p>
    <w:p w:rsidR="00571EF3" w:rsidRPr="00571EF3" w:rsidRDefault="00571EF3" w:rsidP="00571EF3">
      <w:pPr>
        <w:jc w:val="center"/>
        <w:rPr>
          <w:rFonts w:ascii="Arial" w:hAnsi="Arial" w:cs="Arial"/>
        </w:rPr>
      </w:pPr>
      <w:r w:rsidRPr="00571EF3">
        <w:rPr>
          <w:rFonts w:ascii="Arial" w:hAnsi="Arial" w:cs="Arial"/>
        </w:rPr>
        <w:t>*</w:t>
      </w:r>
      <w:r w:rsidRPr="00571EF3">
        <w:rPr>
          <w:rFonts w:ascii="Arial" w:hAnsi="Arial" w:cs="Arial"/>
        </w:rPr>
        <w:tab/>
        <w:t>*</w:t>
      </w:r>
      <w:r w:rsidRPr="00571EF3">
        <w:rPr>
          <w:rFonts w:ascii="Arial" w:hAnsi="Arial" w:cs="Arial"/>
        </w:rPr>
        <w:tab/>
        <w:t>*</w:t>
      </w:r>
    </w:p>
    <w:p w:rsidR="00570534" w:rsidRDefault="00570534" w:rsidP="0057053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KÉTSZER EGY SZÁZALÉK</w:t>
      </w:r>
    </w:p>
    <w:p w:rsidR="00571EF3" w:rsidRPr="00571EF3" w:rsidRDefault="00571EF3" w:rsidP="00570534">
      <w:pPr>
        <w:jc w:val="center"/>
        <w:rPr>
          <w:rFonts w:ascii="Arial" w:hAnsi="Arial" w:cs="Arial"/>
          <w:b/>
          <w:sz w:val="4"/>
          <w:szCs w:val="4"/>
        </w:rPr>
      </w:pPr>
    </w:p>
    <w:p w:rsidR="00E9298A" w:rsidRDefault="00570534" w:rsidP="00571E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Adózásunk során legyen magától értetődő, hogy adónk egy százalékát a Katolikus Egyháznak ajánljuk fel (Ebből arányosan részesül </w:t>
      </w:r>
      <w:proofErr w:type="spellStart"/>
      <w:r>
        <w:rPr>
          <w:rFonts w:ascii="Arial" w:hAnsi="Arial" w:cs="Arial"/>
          <w:sz w:val="22"/>
          <w:szCs w:val="22"/>
        </w:rPr>
        <w:t>görögkatolikus</w:t>
      </w:r>
      <w:proofErr w:type="spellEnd"/>
      <w:r>
        <w:rPr>
          <w:rFonts w:ascii="Arial" w:hAnsi="Arial" w:cs="Arial"/>
          <w:sz w:val="22"/>
          <w:szCs w:val="22"/>
        </w:rPr>
        <w:t xml:space="preserve"> egyházunk is.) </w:t>
      </w:r>
      <w:r w:rsidRPr="002C54AD">
        <w:rPr>
          <w:rFonts w:ascii="Arial" w:hAnsi="Arial" w:cs="Arial"/>
          <w:b/>
          <w:sz w:val="22"/>
          <w:szCs w:val="22"/>
        </w:rPr>
        <w:t>A Magyar Katolikus Egyház technikai száma:0011.</w:t>
      </w:r>
      <w:r>
        <w:rPr>
          <w:rFonts w:ascii="Arial" w:hAnsi="Arial" w:cs="Arial"/>
          <w:sz w:val="22"/>
          <w:szCs w:val="22"/>
        </w:rPr>
        <w:t xml:space="preserve"> – Kérjük, a felajánlható második egy százalékot adjuk minél többen egyhá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községünk alapítványának: </w:t>
      </w:r>
      <w:r w:rsidRPr="002C54AD">
        <w:rPr>
          <w:rFonts w:ascii="Arial" w:hAnsi="Arial" w:cs="Arial"/>
          <w:b/>
          <w:sz w:val="22"/>
          <w:szCs w:val="22"/>
        </w:rPr>
        <w:t xml:space="preserve">Kertvárosi Közösségi Életért Alapítvány – Adószám: 18803475-1-15. </w:t>
      </w:r>
      <w:r>
        <w:rPr>
          <w:rFonts w:ascii="Arial" w:hAnsi="Arial" w:cs="Arial"/>
          <w:sz w:val="22"/>
          <w:szCs w:val="22"/>
        </w:rPr>
        <w:t>– Köszönjük!</w:t>
      </w:r>
    </w:p>
    <w:p w:rsidR="00570534" w:rsidRPr="00A969D7" w:rsidRDefault="00570534" w:rsidP="00570534">
      <w:pPr>
        <w:jc w:val="center"/>
        <w:rPr>
          <w:rFonts w:ascii="Arial" w:hAnsi="Arial" w:cs="Arial"/>
          <w:sz w:val="6"/>
          <w:szCs w:val="6"/>
        </w:rPr>
      </w:pPr>
    </w:p>
    <w:p w:rsidR="00571EF3" w:rsidRPr="00571EF3" w:rsidRDefault="00571EF3" w:rsidP="00571EF3">
      <w:pPr>
        <w:jc w:val="center"/>
        <w:rPr>
          <w:rFonts w:ascii="Arial" w:hAnsi="Arial" w:cs="Arial"/>
        </w:rPr>
      </w:pPr>
      <w:r w:rsidRPr="00571EF3">
        <w:rPr>
          <w:rFonts w:ascii="Arial" w:hAnsi="Arial" w:cs="Arial"/>
        </w:rPr>
        <w:t>*</w:t>
      </w:r>
      <w:r w:rsidRPr="00571EF3">
        <w:rPr>
          <w:rFonts w:ascii="Arial" w:hAnsi="Arial" w:cs="Arial"/>
        </w:rPr>
        <w:tab/>
        <w:t>*</w:t>
      </w:r>
      <w:r w:rsidRPr="00571EF3">
        <w:rPr>
          <w:rFonts w:ascii="Arial" w:hAnsi="Arial" w:cs="Arial"/>
        </w:rPr>
        <w:tab/>
        <w:t>*</w:t>
      </w:r>
    </w:p>
    <w:p w:rsidR="00E9298A" w:rsidRPr="00A969D7" w:rsidRDefault="00E9298A" w:rsidP="00E9298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CA673A">
        <w:rPr>
          <w:rFonts w:ascii="Arial" w:hAnsi="Arial" w:cs="Arial"/>
          <w:sz w:val="22"/>
          <w:szCs w:val="22"/>
        </w:rPr>
        <w:t>Görögkatolikus</w:t>
      </w:r>
      <w:proofErr w:type="spellEnd"/>
      <w:r w:rsidRPr="00CA673A">
        <w:rPr>
          <w:rFonts w:ascii="Arial" w:hAnsi="Arial" w:cs="Arial"/>
          <w:sz w:val="22"/>
          <w:szCs w:val="22"/>
        </w:rPr>
        <w:t xml:space="preserve"> Parókia, </w:t>
      </w:r>
      <w:r w:rsidRPr="00A969D7">
        <w:rPr>
          <w:rFonts w:ascii="Arial" w:hAnsi="Arial" w:cs="Arial"/>
          <w:sz w:val="22"/>
          <w:szCs w:val="22"/>
        </w:rPr>
        <w:t>4400 Nyíregyháza, Legyező u. 3.</w:t>
      </w:r>
    </w:p>
    <w:p w:rsidR="00E9298A" w:rsidRPr="00A969D7" w:rsidRDefault="00E9298A" w:rsidP="00E9298A">
      <w:pPr>
        <w:jc w:val="center"/>
        <w:rPr>
          <w:rFonts w:ascii="Arial" w:hAnsi="Arial" w:cs="Arial"/>
          <w:sz w:val="2"/>
          <w:szCs w:val="2"/>
        </w:rPr>
      </w:pPr>
    </w:p>
    <w:p w:rsidR="00E9298A" w:rsidRPr="00A969D7" w:rsidRDefault="00E9298A" w:rsidP="00E9298A">
      <w:pPr>
        <w:jc w:val="center"/>
      </w:pPr>
      <w:hyperlink r:id="rId5" w:history="1">
        <w:r w:rsidRPr="00A969D7">
          <w:rPr>
            <w:rStyle w:val="Hiperhivatkozs"/>
            <w:rFonts w:ascii="Arial" w:hAnsi="Arial" w:cs="Arial"/>
            <w:color w:val="auto"/>
            <w:sz w:val="22"/>
            <w:szCs w:val="22"/>
          </w:rPr>
          <w:t>www.kertvarosigorogok.hu</w:t>
        </w:r>
      </w:hyperlink>
    </w:p>
    <w:p w:rsidR="00E9298A" w:rsidRPr="00A969D7" w:rsidRDefault="00E9298A" w:rsidP="00E9298A">
      <w:pPr>
        <w:jc w:val="center"/>
        <w:rPr>
          <w:sz w:val="2"/>
          <w:szCs w:val="2"/>
        </w:rPr>
      </w:pPr>
    </w:p>
    <w:p w:rsidR="00E9298A" w:rsidRPr="00A969D7" w:rsidRDefault="00E9298A" w:rsidP="00E9298A">
      <w:pPr>
        <w:jc w:val="center"/>
        <w:rPr>
          <w:rFonts w:ascii="Arial" w:hAnsi="Arial" w:cs="Arial"/>
          <w:sz w:val="4"/>
          <w:szCs w:val="4"/>
        </w:rPr>
      </w:pPr>
    </w:p>
    <w:p w:rsidR="00E9298A" w:rsidRPr="00A969D7" w:rsidRDefault="00E9298A" w:rsidP="00E9298A">
      <w:pPr>
        <w:jc w:val="center"/>
      </w:pPr>
      <w:r w:rsidRPr="00A969D7">
        <w:rPr>
          <w:rFonts w:ascii="Arial" w:hAnsi="Arial" w:cs="Arial"/>
          <w:sz w:val="22"/>
          <w:szCs w:val="22"/>
        </w:rPr>
        <w:t xml:space="preserve">Tel. 42/341-257; </w:t>
      </w:r>
      <w:r w:rsidRPr="00A969D7">
        <w:rPr>
          <w:rFonts w:ascii="Arial" w:hAnsi="Arial" w:cs="Arial"/>
          <w:b/>
          <w:sz w:val="22"/>
          <w:szCs w:val="22"/>
        </w:rPr>
        <w:t>30/415-50-92</w:t>
      </w:r>
      <w:r w:rsidRPr="00A969D7">
        <w:rPr>
          <w:rFonts w:ascii="Arial" w:hAnsi="Arial" w:cs="Arial"/>
          <w:sz w:val="22"/>
          <w:szCs w:val="22"/>
        </w:rPr>
        <w:t xml:space="preserve">; E-mail: </w:t>
      </w:r>
      <w:hyperlink r:id="rId6" w:history="1">
        <w:r w:rsidRPr="00A969D7">
          <w:rPr>
            <w:rStyle w:val="Hiperhivatkozs"/>
            <w:rFonts w:ascii="Arial" w:hAnsi="Arial" w:cs="Arial"/>
            <w:color w:val="auto"/>
            <w:sz w:val="22"/>
            <w:szCs w:val="22"/>
          </w:rPr>
          <w:t>obbagyl@upcmail.hu</w:t>
        </w:r>
      </w:hyperlink>
    </w:p>
    <w:p w:rsidR="00E9298A" w:rsidRPr="00A969D7" w:rsidRDefault="00E9298A" w:rsidP="00E9298A">
      <w:pPr>
        <w:jc w:val="center"/>
        <w:rPr>
          <w:rFonts w:ascii="Arial" w:hAnsi="Arial" w:cs="Arial"/>
          <w:sz w:val="4"/>
          <w:szCs w:val="4"/>
        </w:rPr>
      </w:pPr>
    </w:p>
    <w:p w:rsidR="00E9298A" w:rsidRPr="00A969D7" w:rsidRDefault="00E9298A" w:rsidP="00E9298A">
      <w:pPr>
        <w:jc w:val="center"/>
        <w:rPr>
          <w:rFonts w:ascii="Arial" w:hAnsi="Arial" w:cs="Arial"/>
          <w:sz w:val="22"/>
          <w:szCs w:val="22"/>
        </w:rPr>
      </w:pPr>
      <w:r w:rsidRPr="00A969D7">
        <w:rPr>
          <w:rFonts w:ascii="Arial" w:hAnsi="Arial" w:cs="Arial"/>
          <w:sz w:val="22"/>
          <w:szCs w:val="22"/>
        </w:rPr>
        <w:t xml:space="preserve">Felelős kiadó: Dr. </w:t>
      </w:r>
      <w:proofErr w:type="spellStart"/>
      <w:r w:rsidRPr="00A969D7">
        <w:rPr>
          <w:rFonts w:ascii="Arial" w:hAnsi="Arial" w:cs="Arial"/>
          <w:sz w:val="22"/>
          <w:szCs w:val="22"/>
        </w:rPr>
        <w:t>Obbágy</w:t>
      </w:r>
      <w:proofErr w:type="spellEnd"/>
      <w:r w:rsidRPr="00A969D7">
        <w:rPr>
          <w:rFonts w:ascii="Arial" w:hAnsi="Arial" w:cs="Arial"/>
          <w:sz w:val="22"/>
          <w:szCs w:val="22"/>
        </w:rPr>
        <w:t xml:space="preserve"> László </w:t>
      </w:r>
      <w:proofErr w:type="spellStart"/>
      <w:r w:rsidRPr="00A969D7">
        <w:rPr>
          <w:rFonts w:ascii="Arial" w:hAnsi="Arial" w:cs="Arial"/>
          <w:sz w:val="22"/>
          <w:szCs w:val="22"/>
        </w:rPr>
        <w:t>parókus</w:t>
      </w:r>
      <w:proofErr w:type="spellEnd"/>
    </w:p>
    <w:p w:rsidR="00E9298A" w:rsidRPr="00223397" w:rsidRDefault="00E9298A" w:rsidP="00E9298A">
      <w:pPr>
        <w:rPr>
          <w:sz w:val="2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1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397">
        <w:rPr>
          <w:sz w:val="22"/>
        </w:rPr>
        <w:t>A KERTVÁROSI GÖRÖGKATOLIKUS</w:t>
      </w:r>
    </w:p>
    <w:p w:rsidR="00E9298A" w:rsidRPr="00223397" w:rsidRDefault="00E9298A" w:rsidP="00E9298A">
      <w:pPr>
        <w:rPr>
          <w:sz w:val="22"/>
        </w:rPr>
      </w:pPr>
      <w:r w:rsidRPr="00223397">
        <w:rPr>
          <w:sz w:val="22"/>
        </w:rPr>
        <w:t xml:space="preserve">           EGYHÁZKÖZSÉG ÉRTESÍTŐJE</w:t>
      </w:r>
    </w:p>
    <w:p w:rsidR="00E9298A" w:rsidRPr="00223397" w:rsidRDefault="00E9298A" w:rsidP="00E9298A">
      <w:pPr>
        <w:rPr>
          <w:rFonts w:ascii="Monotype Corsiva" w:eastAsia="Batang" w:hAnsi="Monotype Corsiva"/>
          <w:b/>
          <w:w w:val="72"/>
          <w:sz w:val="144"/>
        </w:rPr>
      </w:pPr>
      <w:r w:rsidRPr="00223397">
        <w:rPr>
          <w:rFonts w:ascii="Monotype Corsiva" w:eastAsia="Batang" w:hAnsi="Monotype Corsiva"/>
          <w:b/>
          <w:w w:val="72"/>
          <w:sz w:val="144"/>
        </w:rPr>
        <w:t>LEGYEZŐ</w:t>
      </w:r>
    </w:p>
    <w:p w:rsidR="00E9298A" w:rsidRPr="00223397" w:rsidRDefault="00E9298A" w:rsidP="00E9298A">
      <w:pPr>
        <w:rPr>
          <w:sz w:val="20"/>
        </w:rPr>
      </w:pPr>
      <w:r>
        <w:rPr>
          <w:sz w:val="20"/>
        </w:rPr>
        <w:t>2013. MÁRCIUS</w:t>
      </w:r>
    </w:p>
    <w:p w:rsidR="00E9298A" w:rsidRDefault="00E9298A" w:rsidP="00E9298A"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31" style="position:absolute" from="0,360" to="7200,361"/>
            <w10:wrap type="none"/>
            <w10:anchorlock/>
          </v:group>
        </w:pict>
      </w:r>
    </w:p>
    <w:p w:rsidR="00E9298A" w:rsidRPr="009A737E" w:rsidRDefault="00E9298A" w:rsidP="00E929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Szent Kereszt V</w:t>
      </w:r>
      <w:r w:rsidRPr="009A737E">
        <w:rPr>
          <w:rFonts w:ascii="Arial" w:hAnsi="Arial" w:cs="Arial"/>
          <w:b/>
          <w:sz w:val="22"/>
          <w:szCs w:val="22"/>
        </w:rPr>
        <w:t>asárnapja</w:t>
      </w:r>
      <w:r>
        <w:rPr>
          <w:rFonts w:ascii="Arial" w:hAnsi="Arial" w:cs="Arial"/>
          <w:b/>
          <w:sz w:val="22"/>
          <w:szCs w:val="22"/>
        </w:rPr>
        <w:t xml:space="preserve"> – és az üres pápai trón</w:t>
      </w:r>
    </w:p>
    <w:p w:rsidR="00E9298A" w:rsidRDefault="00E9298A" w:rsidP="00E9298A">
      <w:pPr>
        <w:jc w:val="center"/>
        <w:rPr>
          <w:rFonts w:ascii="Arial" w:hAnsi="Arial" w:cs="Arial"/>
          <w:sz w:val="6"/>
          <w:szCs w:val="6"/>
        </w:rPr>
      </w:pPr>
    </w:p>
    <w:p w:rsidR="00E9298A" w:rsidRPr="009A737E" w:rsidRDefault="00E9298A" w:rsidP="00E9298A">
      <w:pPr>
        <w:jc w:val="both"/>
        <w:rPr>
          <w:rFonts w:ascii="Arial" w:hAnsi="Arial" w:cs="Arial"/>
          <w:sz w:val="22"/>
          <w:szCs w:val="22"/>
        </w:rPr>
      </w:pPr>
      <w:r w:rsidRPr="009A737E">
        <w:rPr>
          <w:rFonts w:ascii="Arial" w:hAnsi="Arial" w:cs="Arial"/>
          <w:sz w:val="22"/>
          <w:szCs w:val="22"/>
        </w:rPr>
        <w:t>Ha komolyan vesszük nagyböjti vándorlásunkat, a böjti idő közepére bizony elfáradunk már</w:t>
      </w:r>
      <w:r>
        <w:rPr>
          <w:rFonts w:ascii="Arial" w:hAnsi="Arial" w:cs="Arial"/>
          <w:sz w:val="22"/>
          <w:szCs w:val="22"/>
        </w:rPr>
        <w:t xml:space="preserve"> kissé. A</w:t>
      </w:r>
      <w:r w:rsidRPr="009A737E">
        <w:rPr>
          <w:rFonts w:ascii="Arial" w:hAnsi="Arial" w:cs="Arial"/>
          <w:sz w:val="22"/>
          <w:szCs w:val="22"/>
        </w:rPr>
        <w:t xml:space="preserve"> harmadik </w:t>
      </w:r>
      <w:r>
        <w:rPr>
          <w:rFonts w:ascii="Arial" w:hAnsi="Arial" w:cs="Arial"/>
          <w:sz w:val="22"/>
          <w:szCs w:val="22"/>
        </w:rPr>
        <w:t>böjti vasárnapo</w:t>
      </w:r>
      <w:r w:rsidRPr="009A737E">
        <w:rPr>
          <w:rFonts w:ascii="Arial" w:hAnsi="Arial" w:cs="Arial"/>
          <w:sz w:val="22"/>
          <w:szCs w:val="22"/>
        </w:rPr>
        <w:t>n ezért – mintegy oázi</w:t>
      </w:r>
      <w:r w:rsidRPr="009A737E">
        <w:rPr>
          <w:rFonts w:ascii="Arial" w:hAnsi="Arial" w:cs="Arial"/>
          <w:sz w:val="22"/>
          <w:szCs w:val="22"/>
        </w:rPr>
        <w:t>s</w:t>
      </w:r>
      <w:r w:rsidRPr="009A737E">
        <w:rPr>
          <w:rFonts w:ascii="Arial" w:hAnsi="Arial" w:cs="Arial"/>
          <w:sz w:val="22"/>
          <w:szCs w:val="22"/>
        </w:rPr>
        <w:t>ként a sivatag közepén –</w:t>
      </w:r>
      <w:r>
        <w:rPr>
          <w:rFonts w:ascii="Arial" w:hAnsi="Arial" w:cs="Arial"/>
          <w:sz w:val="22"/>
          <w:szCs w:val="22"/>
        </w:rPr>
        <w:t xml:space="preserve"> E</w:t>
      </w:r>
      <w:r w:rsidRPr="009A737E">
        <w:rPr>
          <w:rFonts w:ascii="Arial" w:hAnsi="Arial" w:cs="Arial"/>
          <w:sz w:val="22"/>
          <w:szCs w:val="22"/>
        </w:rPr>
        <w:t>gyházunk elénk állítja a Szent Keresztet, amely előtt hódolhatunk, amelyre felnézhe</w:t>
      </w:r>
      <w:r>
        <w:rPr>
          <w:rFonts w:ascii="Arial" w:hAnsi="Arial" w:cs="Arial"/>
          <w:sz w:val="22"/>
          <w:szCs w:val="22"/>
        </w:rPr>
        <w:t>tünk, amelynek ereje tovább lendít</w:t>
      </w:r>
      <w:r w:rsidRPr="009A737E">
        <w:rPr>
          <w:rFonts w:ascii="Arial" w:hAnsi="Arial" w:cs="Arial"/>
          <w:sz w:val="22"/>
          <w:szCs w:val="22"/>
        </w:rPr>
        <w:t xml:space="preserve"> be</w:t>
      </w:r>
      <w:r w:rsidRPr="009A737E">
        <w:rPr>
          <w:rFonts w:ascii="Arial" w:hAnsi="Arial" w:cs="Arial"/>
          <w:sz w:val="22"/>
          <w:szCs w:val="22"/>
        </w:rPr>
        <w:t>n</w:t>
      </w:r>
      <w:r w:rsidRPr="009A737E">
        <w:rPr>
          <w:rFonts w:ascii="Arial" w:hAnsi="Arial" w:cs="Arial"/>
          <w:sz w:val="22"/>
          <w:szCs w:val="22"/>
        </w:rPr>
        <w:t>nünket az úton.</w:t>
      </w:r>
    </w:p>
    <w:p w:rsidR="00E9298A" w:rsidRPr="000B5DAF" w:rsidRDefault="00E9298A" w:rsidP="00E9298A">
      <w:pPr>
        <w:jc w:val="both"/>
        <w:rPr>
          <w:rFonts w:ascii="Arial" w:hAnsi="Arial" w:cs="Arial"/>
          <w:sz w:val="4"/>
          <w:szCs w:val="4"/>
        </w:rPr>
      </w:pPr>
    </w:p>
    <w:p w:rsidR="00E9298A" w:rsidRDefault="00E9298A" w:rsidP="00E9298A">
      <w:pPr>
        <w:jc w:val="both"/>
        <w:rPr>
          <w:rFonts w:ascii="Arial" w:hAnsi="Arial" w:cs="Arial"/>
          <w:sz w:val="22"/>
          <w:szCs w:val="22"/>
        </w:rPr>
      </w:pPr>
      <w:r w:rsidRPr="009A737E">
        <w:rPr>
          <w:rFonts w:ascii="Arial" w:hAnsi="Arial" w:cs="Arial"/>
          <w:sz w:val="22"/>
          <w:szCs w:val="22"/>
        </w:rPr>
        <w:t>Egyházunk feje maga Krisztus, s hisszük, hogy vezetője az életadó Lélek; nem kétséges</w:t>
      </w:r>
      <w:r>
        <w:rPr>
          <w:rFonts w:ascii="Arial" w:hAnsi="Arial" w:cs="Arial"/>
          <w:sz w:val="22"/>
          <w:szCs w:val="22"/>
        </w:rPr>
        <w:t xml:space="preserve"> azonban</w:t>
      </w:r>
      <w:r w:rsidRPr="009A737E">
        <w:rPr>
          <w:rFonts w:ascii="Arial" w:hAnsi="Arial" w:cs="Arial"/>
          <w:sz w:val="22"/>
          <w:szCs w:val="22"/>
        </w:rPr>
        <w:t>, hogy földi helytartójának személye, az ő hite, tud</w:t>
      </w:r>
      <w:r w:rsidRPr="009A737E">
        <w:rPr>
          <w:rFonts w:ascii="Arial" w:hAnsi="Arial" w:cs="Arial"/>
          <w:sz w:val="22"/>
          <w:szCs w:val="22"/>
        </w:rPr>
        <w:t>á</w:t>
      </w:r>
      <w:r w:rsidRPr="009A737E">
        <w:rPr>
          <w:rFonts w:ascii="Arial" w:hAnsi="Arial" w:cs="Arial"/>
          <w:sz w:val="22"/>
          <w:szCs w:val="22"/>
        </w:rPr>
        <w:t>sa, kormányzó képessége, irányítási elvei és vezetési stílusa</w:t>
      </w:r>
      <w:r>
        <w:rPr>
          <w:rFonts w:ascii="Arial" w:hAnsi="Arial" w:cs="Arial"/>
          <w:sz w:val="22"/>
          <w:szCs w:val="22"/>
        </w:rPr>
        <w:t xml:space="preserve"> meghatározza – vagy legalábbis </w:t>
      </w:r>
      <w:proofErr w:type="spellStart"/>
      <w:r>
        <w:rPr>
          <w:rFonts w:ascii="Arial" w:hAnsi="Arial" w:cs="Arial"/>
          <w:sz w:val="22"/>
          <w:szCs w:val="22"/>
        </w:rPr>
        <w:t>megjellegzi</w:t>
      </w:r>
      <w:proofErr w:type="spellEnd"/>
      <w:r w:rsidRPr="009A73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nem csupán </w:t>
      </w:r>
      <w:r w:rsidRPr="009A737E">
        <w:rPr>
          <w:rFonts w:ascii="Arial" w:hAnsi="Arial" w:cs="Arial"/>
          <w:sz w:val="22"/>
          <w:szCs w:val="22"/>
        </w:rPr>
        <w:t>a világegyház belső életét</w:t>
      </w:r>
      <w:r>
        <w:rPr>
          <w:rFonts w:ascii="Arial" w:hAnsi="Arial" w:cs="Arial"/>
          <w:sz w:val="22"/>
          <w:szCs w:val="22"/>
        </w:rPr>
        <w:t>, de</w:t>
      </w:r>
      <w:r w:rsidRPr="009A737E">
        <w:rPr>
          <w:rFonts w:ascii="Arial" w:hAnsi="Arial" w:cs="Arial"/>
          <w:sz w:val="22"/>
          <w:szCs w:val="22"/>
        </w:rPr>
        <w:t xml:space="preserve"> misszió</w:t>
      </w:r>
      <w:r>
        <w:rPr>
          <w:rFonts w:ascii="Arial" w:hAnsi="Arial" w:cs="Arial"/>
          <w:sz w:val="22"/>
          <w:szCs w:val="22"/>
        </w:rPr>
        <w:t>s és társadalmi súlyát is</w:t>
      </w:r>
      <w:r w:rsidRPr="009A737E">
        <w:rPr>
          <w:rFonts w:ascii="Arial" w:hAnsi="Arial" w:cs="Arial"/>
          <w:sz w:val="22"/>
          <w:szCs w:val="22"/>
        </w:rPr>
        <w:t>.</w:t>
      </w:r>
    </w:p>
    <w:p w:rsidR="00E9298A" w:rsidRPr="000B5DAF" w:rsidRDefault="00E9298A" w:rsidP="00E9298A">
      <w:pPr>
        <w:jc w:val="both"/>
        <w:rPr>
          <w:rFonts w:ascii="Arial" w:hAnsi="Arial" w:cs="Arial"/>
          <w:sz w:val="4"/>
          <w:szCs w:val="4"/>
        </w:rPr>
      </w:pPr>
    </w:p>
    <w:p w:rsidR="00E9298A" w:rsidRDefault="00E9298A" w:rsidP="00E929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Szent Kereszt vasárnapjára pápa nélkül maradtunk. Alázatos, bátor, hívő gesztus az idős szentatya háttérbe vonulása. XVI. Benedek pápa – rendk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vüli intellektusa, tiszta és egyértelmű teológiai látásmódja, az evangélium üzenetének teljességére irányuló tanítói tevékenysége miatt – eddig is kiv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ló tiszteletnek örvendett. Távozása most egyrészt bizonyítja emberi nag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ságát, másrészt igen sokat megmutat a Kereszt misztériumának gazdags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gából azoknak, akik nem a bulvár felületességéből, hanem az evangélium mélységéből tájékozódnak.</w:t>
      </w:r>
    </w:p>
    <w:p w:rsidR="00E9298A" w:rsidRPr="000B5DAF" w:rsidRDefault="00E9298A" w:rsidP="00E9298A">
      <w:pPr>
        <w:jc w:val="both"/>
        <w:rPr>
          <w:rFonts w:ascii="Arial" w:hAnsi="Arial" w:cs="Arial"/>
          <w:sz w:val="4"/>
          <w:szCs w:val="4"/>
        </w:rPr>
      </w:pPr>
    </w:p>
    <w:p w:rsidR="00E9298A" w:rsidRDefault="00E9298A" w:rsidP="00E929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Szent Kereszt vasárnapja és Húsvét között sok minden zajlik. Személyes böjti vándorlásunk kicsit nehezebb, de gazdagabb lesz. Nem „cipeljük” a szentatya távozásának súlyát, inkább ölünkben visszük kiváló örökségét; egyúttal pedig reménységgel teli szívvel imádkozunk a bíborosi testület tagjaiért, a felszálló fehér füstre, az új pápára várva. Legyen böjtünknek új szegmense, felemelően szép új eleme a hálaadás Benedekért s a Szentl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lek-hívó </w:t>
      </w:r>
      <w:proofErr w:type="gramStart"/>
      <w:r>
        <w:rPr>
          <w:rFonts w:ascii="Arial" w:hAnsi="Arial" w:cs="Arial"/>
          <w:sz w:val="22"/>
          <w:szCs w:val="22"/>
        </w:rPr>
        <w:t>imádság következő</w:t>
      </w:r>
      <w:proofErr w:type="gramEnd"/>
      <w:r>
        <w:rPr>
          <w:rFonts w:ascii="Arial" w:hAnsi="Arial" w:cs="Arial"/>
          <w:sz w:val="22"/>
          <w:szCs w:val="22"/>
        </w:rPr>
        <w:t xml:space="preserve"> szentatyánkért. </w:t>
      </w:r>
    </w:p>
    <w:p w:rsidR="00E9298A" w:rsidRPr="000B5DAF" w:rsidRDefault="00E9298A" w:rsidP="00E9298A">
      <w:pPr>
        <w:jc w:val="both"/>
        <w:rPr>
          <w:rFonts w:ascii="Arial" w:hAnsi="Arial" w:cs="Arial"/>
          <w:sz w:val="4"/>
          <w:szCs w:val="4"/>
        </w:rPr>
      </w:pPr>
    </w:p>
    <w:p w:rsidR="00E9298A" w:rsidRDefault="00E9298A" w:rsidP="00A022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„Minden áramlik, mint az óceán. Ha megérintesz valamit egy helyen, a világ másik részén visszhangja kél” </w:t>
      </w:r>
      <w:r w:rsidRPr="000B5DAF">
        <w:rPr>
          <w:rFonts w:ascii="Arial" w:hAnsi="Arial" w:cs="Arial"/>
          <w:i/>
          <w:sz w:val="16"/>
          <w:szCs w:val="16"/>
        </w:rPr>
        <w:t>(Dosztojevszkij)</w:t>
      </w:r>
      <w:r>
        <w:rPr>
          <w:rFonts w:ascii="Arial" w:hAnsi="Arial" w:cs="Arial"/>
          <w:sz w:val="22"/>
          <w:szCs w:val="22"/>
        </w:rPr>
        <w:t xml:space="preserve">. Az Egyház, a </w:t>
      </w:r>
      <w:proofErr w:type="spellStart"/>
      <w:r>
        <w:rPr>
          <w:rFonts w:ascii="Arial" w:hAnsi="Arial" w:cs="Arial"/>
          <w:sz w:val="22"/>
          <w:szCs w:val="22"/>
        </w:rPr>
        <w:t>Krisztus-Test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egé-sze</w:t>
      </w:r>
      <w:proofErr w:type="spellEnd"/>
      <w:r>
        <w:rPr>
          <w:rFonts w:ascii="Arial" w:hAnsi="Arial" w:cs="Arial"/>
          <w:sz w:val="22"/>
          <w:szCs w:val="22"/>
        </w:rPr>
        <w:t xml:space="preserve"> minden egyes tagjának fohászától, jóra törekvésétől több, egészség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sebb és Lelkesebb lesz. Éld így böjti napjaidat, éld így az életed, Testv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rem. Alázattal, bátorsággal, hittel, mint a távozó (és köztünk maradó) pápa.</w:t>
      </w:r>
    </w:p>
    <w:p w:rsidR="00B65F94" w:rsidRPr="00B65F94" w:rsidRDefault="00B65F94" w:rsidP="00B65F94">
      <w:pPr>
        <w:jc w:val="center"/>
        <w:rPr>
          <w:rFonts w:ascii="Arial" w:hAnsi="Arial" w:cs="Arial"/>
          <w:b/>
        </w:rPr>
      </w:pPr>
      <w:r w:rsidRPr="00B65F94">
        <w:rPr>
          <w:rFonts w:ascii="Arial" w:hAnsi="Arial" w:cs="Arial"/>
          <w:b/>
        </w:rPr>
        <w:lastRenderedPageBreak/>
        <w:t>ELŐSZENTELTEK LITURGIÁJA</w:t>
      </w:r>
    </w:p>
    <w:p w:rsidR="00B65F94" w:rsidRPr="00B65F94" w:rsidRDefault="00B65F94" w:rsidP="00B65F94">
      <w:pPr>
        <w:jc w:val="center"/>
        <w:rPr>
          <w:rFonts w:ascii="Arial" w:hAnsi="Arial" w:cs="Arial"/>
          <w:b/>
          <w:sz w:val="8"/>
          <w:szCs w:val="8"/>
        </w:rPr>
      </w:pPr>
    </w:p>
    <w:p w:rsidR="00A969D7" w:rsidRDefault="00B65F94" w:rsidP="00B65F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Várakozó szívvel hívjuk</w:t>
      </w:r>
      <w:r w:rsidRPr="00B65F94">
        <w:rPr>
          <w:rFonts w:ascii="Arial" w:hAnsi="Arial" w:cs="Arial"/>
          <w:sz w:val="22"/>
          <w:szCs w:val="22"/>
        </w:rPr>
        <w:t xml:space="preserve"> a testvéreket nagyböjti szertartásainkra. Szerdá</w:t>
      </w:r>
      <w:r w:rsidRPr="00B65F9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ként</w:t>
      </w:r>
      <w:r w:rsidRPr="00B65F94">
        <w:rPr>
          <w:rFonts w:ascii="Arial" w:hAnsi="Arial" w:cs="Arial"/>
          <w:sz w:val="22"/>
          <w:szCs w:val="22"/>
        </w:rPr>
        <w:t xml:space="preserve"> és pénteken</w:t>
      </w:r>
      <w:r>
        <w:rPr>
          <w:rFonts w:ascii="Arial" w:hAnsi="Arial" w:cs="Arial"/>
          <w:sz w:val="22"/>
          <w:szCs w:val="22"/>
        </w:rPr>
        <w:t>ként</w:t>
      </w:r>
      <w:r w:rsidRPr="00B65F94">
        <w:rPr>
          <w:rFonts w:ascii="Arial" w:hAnsi="Arial" w:cs="Arial"/>
          <w:sz w:val="22"/>
          <w:szCs w:val="22"/>
        </w:rPr>
        <w:t xml:space="preserve"> este fél hatkor </w:t>
      </w:r>
      <w:r w:rsidRPr="00B65F94">
        <w:rPr>
          <w:rFonts w:ascii="Arial" w:hAnsi="Arial" w:cs="Arial"/>
          <w:b/>
          <w:sz w:val="22"/>
          <w:szCs w:val="22"/>
        </w:rPr>
        <w:t>Előszenteltek Liturgiájá</w:t>
      </w:r>
      <w:r w:rsidRPr="00B65F94">
        <w:rPr>
          <w:rFonts w:ascii="Arial" w:hAnsi="Arial" w:cs="Arial"/>
          <w:sz w:val="22"/>
          <w:szCs w:val="22"/>
        </w:rPr>
        <w:t>t végzünk, azt a szertartást, amelynek – a mély és tartalmas szövegeken túl – az egész légköre segíti és szolgálja a lelkét Istenhez emelni akaró ember szándékát. Akik ismerik ezt a liturgiát, tudják, mennyivel üresebb és szeg</w:t>
      </w:r>
      <w:r w:rsidRPr="00B65F94">
        <w:rPr>
          <w:rFonts w:ascii="Arial" w:hAnsi="Arial" w:cs="Arial"/>
          <w:sz w:val="22"/>
          <w:szCs w:val="22"/>
        </w:rPr>
        <w:t>é</w:t>
      </w:r>
      <w:r w:rsidRPr="00B65F94">
        <w:rPr>
          <w:rFonts w:ascii="Arial" w:hAnsi="Arial" w:cs="Arial"/>
          <w:sz w:val="22"/>
          <w:szCs w:val="22"/>
        </w:rPr>
        <w:t>nyebb lenne számukra a Szent Nagyböjt ideje, ha nem szak</w:t>
      </w:r>
      <w:r w:rsidRPr="00B65F94">
        <w:rPr>
          <w:rFonts w:ascii="Arial" w:hAnsi="Arial" w:cs="Arial"/>
          <w:sz w:val="22"/>
          <w:szCs w:val="22"/>
        </w:rPr>
        <w:t>í</w:t>
      </w:r>
      <w:r w:rsidRPr="00B65F94">
        <w:rPr>
          <w:rFonts w:ascii="Arial" w:hAnsi="Arial" w:cs="Arial"/>
          <w:sz w:val="22"/>
          <w:szCs w:val="22"/>
        </w:rPr>
        <w:t xml:space="preserve">tanák ki az idejükből hét közben is ezt az egy-egy órát. </w:t>
      </w:r>
    </w:p>
    <w:p w:rsidR="00B65F94" w:rsidRDefault="00B65F94" w:rsidP="00B65F94">
      <w:pPr>
        <w:jc w:val="both"/>
        <w:rPr>
          <w:rFonts w:ascii="Arial" w:hAnsi="Arial" w:cs="Arial"/>
          <w:sz w:val="22"/>
          <w:szCs w:val="22"/>
        </w:rPr>
      </w:pPr>
      <w:r w:rsidRPr="00B65F94">
        <w:rPr>
          <w:rFonts w:ascii="Arial" w:hAnsi="Arial" w:cs="Arial"/>
          <w:sz w:val="22"/>
          <w:szCs w:val="22"/>
        </w:rPr>
        <w:t>Lelki tapasztalataink örömével és az imá</w:t>
      </w:r>
      <w:r w:rsidRPr="00B65F94">
        <w:rPr>
          <w:rFonts w:ascii="Arial" w:hAnsi="Arial" w:cs="Arial"/>
          <w:sz w:val="22"/>
          <w:szCs w:val="22"/>
        </w:rPr>
        <w:t>d</w:t>
      </w:r>
      <w:r w:rsidRPr="00B65F94">
        <w:rPr>
          <w:rFonts w:ascii="Arial" w:hAnsi="Arial" w:cs="Arial"/>
          <w:sz w:val="22"/>
          <w:szCs w:val="22"/>
        </w:rPr>
        <w:t>ságban való találkozás vágyával hívjuk hát mindazokat, akiknek lelki ig</w:t>
      </w:r>
      <w:r w:rsidRPr="00B65F94">
        <w:rPr>
          <w:rFonts w:ascii="Arial" w:hAnsi="Arial" w:cs="Arial"/>
          <w:sz w:val="22"/>
          <w:szCs w:val="22"/>
        </w:rPr>
        <w:t>é</w:t>
      </w:r>
      <w:r w:rsidRPr="00B65F94">
        <w:rPr>
          <w:rFonts w:ascii="Arial" w:hAnsi="Arial" w:cs="Arial"/>
          <w:sz w:val="22"/>
          <w:szCs w:val="22"/>
        </w:rPr>
        <w:t xml:space="preserve">nye </w:t>
      </w:r>
      <w:r w:rsidRPr="00B65F94">
        <w:rPr>
          <w:rFonts w:ascii="Arial" w:hAnsi="Arial" w:cs="Arial"/>
          <w:b/>
          <w:sz w:val="22"/>
          <w:szCs w:val="22"/>
        </w:rPr>
        <w:t>a nagyböjt tartalmas, értékes megélése</w:t>
      </w:r>
      <w:r w:rsidRPr="00B65F94">
        <w:rPr>
          <w:rFonts w:ascii="Arial" w:hAnsi="Arial" w:cs="Arial"/>
          <w:sz w:val="22"/>
          <w:szCs w:val="22"/>
        </w:rPr>
        <w:t>.</w:t>
      </w:r>
    </w:p>
    <w:p w:rsidR="006A54A0" w:rsidRDefault="006A54A0" w:rsidP="006A54A0">
      <w:pPr>
        <w:jc w:val="center"/>
        <w:rPr>
          <w:rFonts w:ascii="Arial" w:hAnsi="Arial" w:cs="Arial"/>
          <w:b/>
          <w:sz w:val="4"/>
          <w:szCs w:val="4"/>
        </w:rPr>
      </w:pPr>
    </w:p>
    <w:p w:rsidR="007E6341" w:rsidRPr="006A54A0" w:rsidRDefault="007E6341" w:rsidP="006A54A0">
      <w:pPr>
        <w:jc w:val="center"/>
        <w:rPr>
          <w:rFonts w:ascii="Arial" w:hAnsi="Arial" w:cs="Arial"/>
          <w:b/>
          <w:sz w:val="4"/>
          <w:szCs w:val="4"/>
        </w:rPr>
      </w:pPr>
    </w:p>
    <w:p w:rsidR="006A54A0" w:rsidRPr="00571EF3" w:rsidRDefault="006A54A0" w:rsidP="006A54A0">
      <w:pPr>
        <w:jc w:val="center"/>
        <w:rPr>
          <w:rFonts w:ascii="Arial" w:hAnsi="Arial" w:cs="Arial"/>
          <w:b/>
          <w:sz w:val="20"/>
          <w:szCs w:val="20"/>
        </w:rPr>
      </w:pPr>
      <w:r w:rsidRPr="00571EF3">
        <w:rPr>
          <w:rFonts w:ascii="Arial" w:hAnsi="Arial" w:cs="Arial"/>
          <w:b/>
          <w:sz w:val="20"/>
          <w:szCs w:val="20"/>
        </w:rPr>
        <w:t>*</w:t>
      </w:r>
      <w:r w:rsidRPr="00571EF3">
        <w:rPr>
          <w:rFonts w:ascii="Arial" w:hAnsi="Arial" w:cs="Arial"/>
          <w:b/>
          <w:sz w:val="20"/>
          <w:szCs w:val="20"/>
        </w:rPr>
        <w:tab/>
        <w:t>*</w:t>
      </w:r>
      <w:r w:rsidRPr="00571EF3">
        <w:rPr>
          <w:rFonts w:ascii="Arial" w:hAnsi="Arial" w:cs="Arial"/>
          <w:b/>
          <w:sz w:val="20"/>
          <w:szCs w:val="20"/>
        </w:rPr>
        <w:tab/>
        <w:t>*</w:t>
      </w:r>
    </w:p>
    <w:p w:rsidR="00A969D7" w:rsidRPr="006A54A0" w:rsidRDefault="00A969D7" w:rsidP="00B65F94">
      <w:pPr>
        <w:jc w:val="both"/>
        <w:rPr>
          <w:rFonts w:ascii="Arial" w:hAnsi="Arial" w:cs="Arial"/>
          <w:sz w:val="8"/>
          <w:szCs w:val="8"/>
        </w:rPr>
      </w:pPr>
    </w:p>
    <w:p w:rsidR="006A54A0" w:rsidRDefault="006A54A0" w:rsidP="006A54A0">
      <w:pPr>
        <w:jc w:val="center"/>
        <w:rPr>
          <w:rStyle w:val="apple-converted-space"/>
          <w:rFonts w:ascii="Arial" w:hAnsi="Arial" w:cs="Arial"/>
          <w:b/>
          <w:color w:val="000000"/>
        </w:rPr>
      </w:pPr>
      <w:r w:rsidRPr="00571EF3">
        <w:rPr>
          <w:rStyle w:val="apple-converted-space"/>
          <w:rFonts w:ascii="Arial" w:hAnsi="Arial" w:cs="Arial"/>
          <w:b/>
          <w:color w:val="000000"/>
        </w:rPr>
        <w:t xml:space="preserve">A MAGYAR </w:t>
      </w:r>
      <w:r>
        <w:rPr>
          <w:rStyle w:val="apple-converted-space"/>
          <w:rFonts w:ascii="Arial" w:hAnsi="Arial" w:cs="Arial"/>
          <w:b/>
          <w:color w:val="000000"/>
        </w:rPr>
        <w:t>KATOLIKUS PÜSPÖKI KAR KÖRLEVELE</w:t>
      </w:r>
    </w:p>
    <w:p w:rsidR="006A54A0" w:rsidRPr="00571EF3" w:rsidRDefault="006A54A0" w:rsidP="006A54A0">
      <w:pPr>
        <w:jc w:val="center"/>
        <w:rPr>
          <w:rStyle w:val="apple-converted-space"/>
          <w:rFonts w:ascii="Arial" w:hAnsi="Arial" w:cs="Arial"/>
          <w:b/>
          <w:color w:val="000000"/>
        </w:rPr>
      </w:pPr>
      <w:r w:rsidRPr="00571EF3">
        <w:rPr>
          <w:rStyle w:val="apple-converted-space"/>
          <w:rFonts w:ascii="Arial" w:hAnsi="Arial" w:cs="Arial"/>
          <w:b/>
          <w:color w:val="000000"/>
        </w:rPr>
        <w:t>A BÖJTI ADAKOZÁ</w:t>
      </w:r>
      <w:r w:rsidRPr="00571EF3">
        <w:rPr>
          <w:rStyle w:val="apple-converted-space"/>
          <w:rFonts w:ascii="Arial" w:hAnsi="Arial" w:cs="Arial"/>
          <w:b/>
          <w:color w:val="000000"/>
        </w:rPr>
        <w:t>S</w:t>
      </w:r>
      <w:r w:rsidRPr="00571EF3">
        <w:rPr>
          <w:rStyle w:val="apple-converted-space"/>
          <w:rFonts w:ascii="Arial" w:hAnsi="Arial" w:cs="Arial"/>
          <w:b/>
          <w:color w:val="000000"/>
        </w:rPr>
        <w:t>RÓL</w:t>
      </w:r>
    </w:p>
    <w:p w:rsidR="006A54A0" w:rsidRDefault="006A54A0" w:rsidP="006A54A0">
      <w:pPr>
        <w:jc w:val="center"/>
        <w:rPr>
          <w:rStyle w:val="apple-converted-space"/>
          <w:rFonts w:ascii="Arial" w:hAnsi="Arial" w:cs="Arial"/>
          <w:b/>
          <w:color w:val="000000"/>
          <w:sz w:val="4"/>
          <w:szCs w:val="4"/>
        </w:rPr>
      </w:pPr>
    </w:p>
    <w:p w:rsidR="006A54A0" w:rsidRPr="00571EF3" w:rsidRDefault="006A54A0" w:rsidP="006A54A0">
      <w:pPr>
        <w:jc w:val="center"/>
        <w:rPr>
          <w:rStyle w:val="apple-converted-space"/>
          <w:rFonts w:ascii="Arial" w:hAnsi="Arial" w:cs="Arial"/>
          <w:b/>
          <w:color w:val="000000"/>
          <w:sz w:val="4"/>
          <w:szCs w:val="4"/>
        </w:rPr>
      </w:pPr>
    </w:p>
    <w:p w:rsidR="006A54A0" w:rsidRPr="00571EF3" w:rsidRDefault="006A54A0" w:rsidP="006A54A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>Ősi hagyomány az Egyházban, hogy a nagyböjti önmegtagadások id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>e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>jén a krisztushívők megtakarított javaikat a szegényeknek adják. Ezt a hagy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>o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>mányt felelevenítve és az elmúlt években kialakult sz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>o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kást folytatva az idei nagyböjtben is tartós élelmiszereket gyűjtünk rászoruló testvéreinknek. </w:t>
      </w:r>
      <w:r w:rsidRPr="00571EF3">
        <w:rPr>
          <w:rFonts w:ascii="Arial" w:hAnsi="Arial" w:cs="Arial"/>
          <w:color w:val="000000"/>
          <w:sz w:val="22"/>
          <w:szCs w:val="22"/>
        </w:rPr>
        <w:t>Ké</w:t>
      </w:r>
      <w:r w:rsidRPr="00571EF3">
        <w:rPr>
          <w:rFonts w:ascii="Arial" w:hAnsi="Arial" w:cs="Arial"/>
          <w:color w:val="000000"/>
          <w:sz w:val="22"/>
          <w:szCs w:val="22"/>
        </w:rPr>
        <w:t>r</w:t>
      </w:r>
      <w:r w:rsidRPr="00571EF3">
        <w:rPr>
          <w:rFonts w:ascii="Arial" w:hAnsi="Arial" w:cs="Arial"/>
          <w:color w:val="000000"/>
          <w:sz w:val="22"/>
          <w:szCs w:val="22"/>
        </w:rPr>
        <w:t xml:space="preserve">jük, hozzák el a szentmisékre 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>tartó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>s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 xml:space="preserve">élelmiszer-felajánlásukat </w:t>
      </w:r>
      <w:r w:rsidRPr="00571EF3">
        <w:rPr>
          <w:rFonts w:ascii="Arial" w:hAnsi="Arial" w:cs="Arial"/>
          <w:color w:val="000000"/>
          <w:sz w:val="22"/>
          <w:szCs w:val="22"/>
        </w:rPr>
        <w:t>és tegyék a templomban erre kijelölt hely</w:t>
      </w:r>
      <w:r>
        <w:rPr>
          <w:rFonts w:ascii="Arial" w:hAnsi="Arial" w:cs="Arial"/>
          <w:color w:val="000000"/>
          <w:sz w:val="22"/>
          <w:szCs w:val="22"/>
        </w:rPr>
        <w:t>re,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Kiemels2"/>
          <w:rFonts w:ascii="Arial" w:hAnsi="Arial" w:cs="Arial"/>
          <w:color w:val="000000"/>
          <w:sz w:val="22"/>
          <w:szCs w:val="22"/>
        </w:rPr>
        <w:t xml:space="preserve">márc. 3-10. </w:t>
      </w:r>
      <w:r w:rsidRPr="003C1742">
        <w:rPr>
          <w:rStyle w:val="Kiemels2"/>
          <w:rFonts w:ascii="Arial" w:hAnsi="Arial" w:cs="Arial"/>
          <w:b w:val="0"/>
          <w:color w:val="000000"/>
          <w:sz w:val="22"/>
          <w:szCs w:val="22"/>
        </w:rPr>
        <w:t>között.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Kiemels2"/>
          <w:rFonts w:ascii="Arial" w:hAnsi="Arial" w:cs="Arial"/>
          <w:color w:val="000000"/>
          <w:sz w:val="22"/>
          <w:szCs w:val="22"/>
        </w:rPr>
        <w:t>T</w:t>
      </w:r>
      <w:r w:rsidRPr="00571EF3">
        <w:rPr>
          <w:rFonts w:ascii="Arial" w:hAnsi="Arial" w:cs="Arial"/>
          <w:b/>
          <w:color w:val="000000"/>
          <w:sz w:val="22"/>
          <w:szCs w:val="22"/>
        </w:rPr>
        <w:t>elefonos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>adomán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>y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>vonalon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571EF3">
        <w:rPr>
          <w:rFonts w:ascii="Arial" w:hAnsi="Arial" w:cs="Arial"/>
          <w:color w:val="000000"/>
          <w:sz w:val="22"/>
          <w:szCs w:val="22"/>
        </w:rPr>
        <w:t xml:space="preserve">is bekapcsolódhatunk a Katolikus </w:t>
      </w:r>
      <w:proofErr w:type="gramStart"/>
      <w:r w:rsidRPr="00571EF3">
        <w:rPr>
          <w:rFonts w:ascii="Arial" w:hAnsi="Arial" w:cs="Arial"/>
          <w:color w:val="000000"/>
          <w:sz w:val="22"/>
          <w:szCs w:val="22"/>
        </w:rPr>
        <w:t>Karitász segítő</w:t>
      </w:r>
      <w:proofErr w:type="gramEnd"/>
      <w:r w:rsidRPr="00571EF3">
        <w:rPr>
          <w:rFonts w:ascii="Arial" w:hAnsi="Arial" w:cs="Arial"/>
          <w:color w:val="000000"/>
          <w:sz w:val="22"/>
          <w:szCs w:val="22"/>
        </w:rPr>
        <w:t xml:space="preserve"> munkáj</w:t>
      </w:r>
      <w:r w:rsidRPr="00571EF3">
        <w:rPr>
          <w:rFonts w:ascii="Arial" w:hAnsi="Arial" w:cs="Arial"/>
          <w:color w:val="000000"/>
          <w:sz w:val="22"/>
          <w:szCs w:val="22"/>
        </w:rPr>
        <w:t>á</w:t>
      </w:r>
      <w:r w:rsidRPr="00571EF3">
        <w:rPr>
          <w:rFonts w:ascii="Arial" w:hAnsi="Arial" w:cs="Arial"/>
          <w:color w:val="000000"/>
          <w:sz w:val="22"/>
          <w:szCs w:val="22"/>
        </w:rPr>
        <w:t>ba. Ha hívjuk a</w:t>
      </w:r>
      <w:r w:rsidRPr="00571EF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571EF3">
        <w:rPr>
          <w:rStyle w:val="Kiemels2"/>
          <w:rFonts w:ascii="Arial" w:hAnsi="Arial" w:cs="Arial"/>
          <w:color w:val="000000"/>
          <w:sz w:val="22"/>
          <w:szCs w:val="22"/>
        </w:rPr>
        <w:t>1356</w:t>
      </w:r>
      <w:r w:rsidRPr="00571EF3">
        <w:rPr>
          <w:rFonts w:ascii="Arial" w:hAnsi="Arial" w:cs="Arial"/>
          <w:color w:val="000000"/>
          <w:sz w:val="22"/>
          <w:szCs w:val="22"/>
        </w:rPr>
        <w:t>-os telefonszámot, hívásonként 500 forinttal segítünk. A legk</w:t>
      </w:r>
      <w:r w:rsidRPr="00571EF3">
        <w:rPr>
          <w:rFonts w:ascii="Arial" w:hAnsi="Arial" w:cs="Arial"/>
          <w:color w:val="000000"/>
          <w:sz w:val="22"/>
          <w:szCs w:val="22"/>
        </w:rPr>
        <w:t>i</w:t>
      </w:r>
      <w:r w:rsidRPr="00571EF3">
        <w:rPr>
          <w:rFonts w:ascii="Arial" w:hAnsi="Arial" w:cs="Arial"/>
          <w:color w:val="000000"/>
          <w:sz w:val="22"/>
          <w:szCs w:val="22"/>
        </w:rPr>
        <w:t>sebb adománnyal is a felebaráti szeretet csodája valósul meg közö</w:t>
      </w:r>
      <w:r w:rsidRPr="00571EF3">
        <w:rPr>
          <w:rFonts w:ascii="Arial" w:hAnsi="Arial" w:cs="Arial"/>
          <w:color w:val="000000"/>
          <w:sz w:val="22"/>
          <w:szCs w:val="22"/>
        </w:rPr>
        <w:t>t</w:t>
      </w:r>
      <w:r w:rsidRPr="00571EF3">
        <w:rPr>
          <w:rFonts w:ascii="Arial" w:hAnsi="Arial" w:cs="Arial"/>
          <w:color w:val="000000"/>
          <w:sz w:val="22"/>
          <w:szCs w:val="22"/>
        </w:rPr>
        <w:t xml:space="preserve">tünk. </w:t>
      </w:r>
    </w:p>
    <w:p w:rsidR="006A54A0" w:rsidRDefault="006A54A0" w:rsidP="006A54A0">
      <w:pPr>
        <w:jc w:val="both"/>
        <w:rPr>
          <w:rFonts w:ascii="Arial" w:hAnsi="Arial" w:cs="Arial"/>
          <w:color w:val="000000"/>
          <w:sz w:val="8"/>
          <w:szCs w:val="8"/>
        </w:rPr>
      </w:pPr>
    </w:p>
    <w:p w:rsidR="006A54A0" w:rsidRDefault="006A54A0" w:rsidP="006A54A0">
      <w:pPr>
        <w:jc w:val="center"/>
        <w:rPr>
          <w:rFonts w:ascii="Arial" w:hAnsi="Arial" w:cs="Arial"/>
          <w:b/>
          <w:sz w:val="4"/>
          <w:szCs w:val="4"/>
        </w:rPr>
      </w:pPr>
    </w:p>
    <w:p w:rsidR="007E6341" w:rsidRPr="006A54A0" w:rsidRDefault="007E6341" w:rsidP="006A54A0">
      <w:pPr>
        <w:jc w:val="center"/>
        <w:rPr>
          <w:rFonts w:ascii="Arial" w:hAnsi="Arial" w:cs="Arial"/>
          <w:b/>
          <w:sz w:val="4"/>
          <w:szCs w:val="4"/>
        </w:rPr>
      </w:pPr>
    </w:p>
    <w:p w:rsidR="006A54A0" w:rsidRPr="00571EF3" w:rsidRDefault="006A54A0" w:rsidP="006A54A0">
      <w:pPr>
        <w:jc w:val="center"/>
        <w:rPr>
          <w:rFonts w:ascii="Arial" w:hAnsi="Arial" w:cs="Arial"/>
          <w:b/>
          <w:sz w:val="20"/>
          <w:szCs w:val="20"/>
        </w:rPr>
      </w:pPr>
      <w:r w:rsidRPr="00571EF3">
        <w:rPr>
          <w:rFonts w:ascii="Arial" w:hAnsi="Arial" w:cs="Arial"/>
          <w:b/>
          <w:sz w:val="20"/>
          <w:szCs w:val="20"/>
        </w:rPr>
        <w:t>*</w:t>
      </w:r>
      <w:r w:rsidRPr="00571EF3">
        <w:rPr>
          <w:rFonts w:ascii="Arial" w:hAnsi="Arial" w:cs="Arial"/>
          <w:b/>
          <w:sz w:val="20"/>
          <w:szCs w:val="20"/>
        </w:rPr>
        <w:tab/>
        <w:t>*</w:t>
      </w:r>
      <w:r w:rsidRPr="00571EF3">
        <w:rPr>
          <w:rFonts w:ascii="Arial" w:hAnsi="Arial" w:cs="Arial"/>
          <w:b/>
          <w:sz w:val="20"/>
          <w:szCs w:val="20"/>
        </w:rPr>
        <w:tab/>
        <w:t>*</w:t>
      </w:r>
    </w:p>
    <w:p w:rsidR="006A54A0" w:rsidRPr="00571EF3" w:rsidRDefault="006A54A0" w:rsidP="006A54A0">
      <w:pPr>
        <w:jc w:val="both"/>
        <w:rPr>
          <w:rFonts w:ascii="Arial" w:hAnsi="Arial" w:cs="Arial"/>
          <w:color w:val="000000"/>
          <w:sz w:val="8"/>
          <w:szCs w:val="8"/>
        </w:rPr>
      </w:pPr>
    </w:p>
    <w:p w:rsidR="006A54A0" w:rsidRDefault="006A54A0" w:rsidP="00A969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SZENTJEINK ÉRKEZÉSE</w:t>
      </w:r>
    </w:p>
    <w:p w:rsidR="006A54A0" w:rsidRPr="007E6341" w:rsidRDefault="006A54A0" w:rsidP="00A969D7">
      <w:pPr>
        <w:jc w:val="center"/>
        <w:rPr>
          <w:rFonts w:ascii="Arial" w:hAnsi="Arial" w:cs="Arial"/>
          <w:b/>
          <w:sz w:val="8"/>
          <w:szCs w:val="8"/>
        </w:rPr>
      </w:pPr>
    </w:p>
    <w:p w:rsidR="006A54A0" w:rsidRPr="006A54A0" w:rsidRDefault="006A54A0" w:rsidP="006A5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Előreláthatólag március 13-án érkeznek meg </w:t>
      </w:r>
      <w:r w:rsidR="007E6341">
        <w:rPr>
          <w:rFonts w:ascii="Arial" w:hAnsi="Arial" w:cs="Arial"/>
          <w:sz w:val="22"/>
          <w:szCs w:val="22"/>
        </w:rPr>
        <w:t>a szente</w:t>
      </w:r>
      <w:r>
        <w:rPr>
          <w:rFonts w:ascii="Arial" w:hAnsi="Arial" w:cs="Arial"/>
          <w:sz w:val="22"/>
          <w:szCs w:val="22"/>
        </w:rPr>
        <w:t>k</w:t>
      </w:r>
      <w:r w:rsidR="007E6341">
        <w:rPr>
          <w:rFonts w:ascii="Arial" w:hAnsi="Arial" w:cs="Arial"/>
          <w:sz w:val="22"/>
          <w:szCs w:val="22"/>
        </w:rPr>
        <w:t xml:space="preserve"> várva várt</w:t>
      </w:r>
      <w:r>
        <w:rPr>
          <w:rFonts w:ascii="Arial" w:hAnsi="Arial" w:cs="Arial"/>
          <w:sz w:val="22"/>
          <w:szCs w:val="22"/>
        </w:rPr>
        <w:t xml:space="preserve"> ikonjai templomunkba. A lelkigyakorlatunk, </w:t>
      </w:r>
      <w:r w:rsidR="007E634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virágvasárnapunk,</w:t>
      </w:r>
      <w:r w:rsidR="007E6341">
        <w:rPr>
          <w:rFonts w:ascii="Arial" w:hAnsi="Arial" w:cs="Arial"/>
          <w:sz w:val="22"/>
          <w:szCs w:val="22"/>
        </w:rPr>
        <w:t xml:space="preserve"> nagyhetünk s</w:t>
      </w:r>
      <w:r>
        <w:rPr>
          <w:rFonts w:ascii="Arial" w:hAnsi="Arial" w:cs="Arial"/>
          <w:sz w:val="22"/>
          <w:szCs w:val="22"/>
        </w:rPr>
        <w:t xml:space="preserve"> húsvétunk</w:t>
      </w:r>
      <w:r w:rsidR="007E6341">
        <w:rPr>
          <w:rFonts w:ascii="Arial" w:hAnsi="Arial" w:cs="Arial"/>
          <w:sz w:val="22"/>
          <w:szCs w:val="22"/>
        </w:rPr>
        <w:t xml:space="preserve"> ü</w:t>
      </w:r>
      <w:r w:rsidR="007E6341">
        <w:rPr>
          <w:rFonts w:ascii="Arial" w:hAnsi="Arial" w:cs="Arial"/>
          <w:sz w:val="22"/>
          <w:szCs w:val="22"/>
        </w:rPr>
        <w:t>n</w:t>
      </w:r>
      <w:r w:rsidR="007E6341">
        <w:rPr>
          <w:rFonts w:ascii="Arial" w:hAnsi="Arial" w:cs="Arial"/>
          <w:sz w:val="22"/>
          <w:szCs w:val="22"/>
        </w:rPr>
        <w:t>neplése</w:t>
      </w:r>
      <w:r>
        <w:rPr>
          <w:rFonts w:ascii="Arial" w:hAnsi="Arial" w:cs="Arial"/>
          <w:sz w:val="22"/>
          <w:szCs w:val="22"/>
        </w:rPr>
        <w:t xml:space="preserve"> így már </w:t>
      </w:r>
      <w:r w:rsidR="007E6341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szentjeink társaságában”</w:t>
      </w:r>
      <w:r w:rsidR="007E6341">
        <w:rPr>
          <w:rFonts w:ascii="Arial" w:hAnsi="Arial" w:cs="Arial"/>
          <w:sz w:val="22"/>
          <w:szCs w:val="22"/>
        </w:rPr>
        <w:t xml:space="preserve"> történhet.</w:t>
      </w:r>
    </w:p>
    <w:p w:rsidR="007E6341" w:rsidRDefault="007E6341" w:rsidP="007E6341">
      <w:pPr>
        <w:jc w:val="both"/>
        <w:rPr>
          <w:rFonts w:ascii="Arial" w:eastAsia="Times New Roman" w:hAnsi="Arial" w:cs="Arial"/>
          <w:sz w:val="6"/>
          <w:szCs w:val="6"/>
        </w:rPr>
      </w:pPr>
    </w:p>
    <w:p w:rsidR="007E6341" w:rsidRPr="003C1742" w:rsidRDefault="007E6341" w:rsidP="007E6341">
      <w:pPr>
        <w:jc w:val="both"/>
        <w:rPr>
          <w:rFonts w:ascii="Arial" w:eastAsia="Times New Roman" w:hAnsi="Arial" w:cs="Arial"/>
          <w:sz w:val="6"/>
          <w:szCs w:val="6"/>
        </w:rPr>
      </w:pPr>
    </w:p>
    <w:p w:rsidR="007E6341" w:rsidRPr="006A54A0" w:rsidRDefault="007E6341" w:rsidP="007E6341">
      <w:pPr>
        <w:jc w:val="center"/>
        <w:rPr>
          <w:rFonts w:ascii="Arial" w:hAnsi="Arial" w:cs="Arial"/>
          <w:b/>
          <w:sz w:val="4"/>
          <w:szCs w:val="4"/>
        </w:rPr>
      </w:pPr>
    </w:p>
    <w:p w:rsidR="007E6341" w:rsidRPr="00571EF3" w:rsidRDefault="007E6341" w:rsidP="007E6341">
      <w:pPr>
        <w:jc w:val="center"/>
        <w:rPr>
          <w:rFonts w:ascii="Arial" w:hAnsi="Arial" w:cs="Arial"/>
          <w:b/>
          <w:sz w:val="20"/>
          <w:szCs w:val="20"/>
        </w:rPr>
      </w:pPr>
      <w:r w:rsidRPr="00571EF3">
        <w:rPr>
          <w:rFonts w:ascii="Arial" w:hAnsi="Arial" w:cs="Arial"/>
          <w:b/>
          <w:sz w:val="20"/>
          <w:szCs w:val="20"/>
        </w:rPr>
        <w:t>*</w:t>
      </w:r>
      <w:r w:rsidRPr="00571EF3">
        <w:rPr>
          <w:rFonts w:ascii="Arial" w:hAnsi="Arial" w:cs="Arial"/>
          <w:b/>
          <w:sz w:val="20"/>
          <w:szCs w:val="20"/>
        </w:rPr>
        <w:tab/>
        <w:t>*</w:t>
      </w:r>
      <w:r w:rsidRPr="00571EF3">
        <w:rPr>
          <w:rFonts w:ascii="Arial" w:hAnsi="Arial" w:cs="Arial"/>
          <w:b/>
          <w:sz w:val="20"/>
          <w:szCs w:val="20"/>
        </w:rPr>
        <w:tab/>
        <w:t>*</w:t>
      </w:r>
    </w:p>
    <w:p w:rsidR="006A54A0" w:rsidRPr="007E6341" w:rsidRDefault="006A54A0" w:rsidP="00A969D7">
      <w:pPr>
        <w:jc w:val="center"/>
        <w:rPr>
          <w:rFonts w:ascii="Arial" w:hAnsi="Arial" w:cs="Arial"/>
          <w:b/>
          <w:sz w:val="8"/>
          <w:szCs w:val="8"/>
        </w:rPr>
      </w:pPr>
    </w:p>
    <w:p w:rsidR="00A969D7" w:rsidRDefault="00A969D7" w:rsidP="00A969D7">
      <w:pPr>
        <w:jc w:val="center"/>
        <w:rPr>
          <w:rFonts w:ascii="Arial" w:hAnsi="Arial" w:cs="Arial"/>
          <w:b/>
        </w:rPr>
      </w:pPr>
      <w:r w:rsidRPr="00A969D7">
        <w:rPr>
          <w:rFonts w:ascii="Arial" w:hAnsi="Arial" w:cs="Arial"/>
          <w:b/>
        </w:rPr>
        <w:t>NAGYBÖJTI LELKIGYAKORLAT</w:t>
      </w:r>
    </w:p>
    <w:p w:rsidR="00A969D7" w:rsidRPr="00A969D7" w:rsidRDefault="00A969D7" w:rsidP="00A969D7">
      <w:pPr>
        <w:jc w:val="center"/>
        <w:rPr>
          <w:rFonts w:ascii="Arial" w:hAnsi="Arial" w:cs="Arial"/>
          <w:b/>
          <w:sz w:val="8"/>
          <w:szCs w:val="8"/>
        </w:rPr>
      </w:pPr>
    </w:p>
    <w:p w:rsidR="00A969D7" w:rsidRPr="00A969D7" w:rsidRDefault="00A969D7" w:rsidP="00A969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Szent Nagyböjt idejéhez egyházközségünkben magától értetődően ta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tozik hozzá a </w:t>
      </w:r>
      <w:proofErr w:type="spellStart"/>
      <w:r w:rsidRPr="00A969D7">
        <w:rPr>
          <w:rFonts w:ascii="Arial" w:hAnsi="Arial" w:cs="Arial"/>
          <w:b/>
          <w:sz w:val="22"/>
          <w:szCs w:val="22"/>
        </w:rPr>
        <w:t>triduum</w:t>
      </w:r>
      <w:proofErr w:type="spellEnd"/>
      <w:r>
        <w:rPr>
          <w:rFonts w:ascii="Arial" w:hAnsi="Arial" w:cs="Arial"/>
          <w:sz w:val="22"/>
          <w:szCs w:val="22"/>
        </w:rPr>
        <w:t xml:space="preserve">, azaz a virágvasárnap hétvégéjén a </w:t>
      </w:r>
      <w:r w:rsidRPr="00A969D7">
        <w:rPr>
          <w:rFonts w:ascii="Arial" w:hAnsi="Arial" w:cs="Arial"/>
          <w:b/>
          <w:sz w:val="22"/>
          <w:szCs w:val="22"/>
        </w:rPr>
        <w:t>három napos lelkigyakorlat</w:t>
      </w:r>
      <w:r>
        <w:rPr>
          <w:rFonts w:ascii="Arial" w:hAnsi="Arial" w:cs="Arial"/>
          <w:sz w:val="22"/>
          <w:szCs w:val="22"/>
        </w:rPr>
        <w:t>, amikor egy meghívott atya gondolatai készítenek bennü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ket</w:t>
      </w:r>
      <w:r w:rsidR="007E6341">
        <w:rPr>
          <w:rFonts w:ascii="Arial" w:hAnsi="Arial" w:cs="Arial"/>
          <w:sz w:val="22"/>
          <w:szCs w:val="22"/>
        </w:rPr>
        <w:t xml:space="preserve"> a liturgikus esztendő legfontosabb és legszebb időszakára, a nagyhét és a húsvét megünneplésére. Jöjjünk minél többen – lehetőleg mindh</w:t>
      </w:r>
      <w:r w:rsidR="007E6341">
        <w:rPr>
          <w:rFonts w:ascii="Arial" w:hAnsi="Arial" w:cs="Arial"/>
          <w:sz w:val="22"/>
          <w:szCs w:val="22"/>
        </w:rPr>
        <w:t>á</w:t>
      </w:r>
      <w:r w:rsidR="007E6341">
        <w:rPr>
          <w:rFonts w:ascii="Arial" w:hAnsi="Arial" w:cs="Arial"/>
          <w:sz w:val="22"/>
          <w:szCs w:val="22"/>
        </w:rPr>
        <w:t xml:space="preserve">rom napon </w:t>
      </w:r>
      <w:proofErr w:type="gramStart"/>
      <w:r w:rsidR="007E6341">
        <w:rPr>
          <w:rFonts w:ascii="Arial" w:hAnsi="Arial" w:cs="Arial"/>
          <w:sz w:val="22"/>
          <w:szCs w:val="22"/>
        </w:rPr>
        <w:t>– ,</w:t>
      </w:r>
      <w:proofErr w:type="gramEnd"/>
      <w:r w:rsidR="007E6341">
        <w:rPr>
          <w:rFonts w:ascii="Arial" w:hAnsi="Arial" w:cs="Arial"/>
          <w:sz w:val="22"/>
          <w:szCs w:val="22"/>
        </w:rPr>
        <w:t xml:space="preserve"> fogadjuk nyitott szívvel </w:t>
      </w:r>
      <w:proofErr w:type="spellStart"/>
      <w:r w:rsidR="007E6341">
        <w:rPr>
          <w:rFonts w:ascii="Arial" w:hAnsi="Arial" w:cs="Arial"/>
          <w:sz w:val="22"/>
          <w:szCs w:val="22"/>
        </w:rPr>
        <w:t>Ivancsó</w:t>
      </w:r>
      <w:proofErr w:type="spellEnd"/>
      <w:r w:rsidR="007E6341">
        <w:rPr>
          <w:rFonts w:ascii="Arial" w:hAnsi="Arial" w:cs="Arial"/>
          <w:sz w:val="22"/>
          <w:szCs w:val="22"/>
        </w:rPr>
        <w:t xml:space="preserve"> István atya elmélkedéseit, s é</w:t>
      </w:r>
      <w:r w:rsidR="007E6341">
        <w:rPr>
          <w:rFonts w:ascii="Arial" w:hAnsi="Arial" w:cs="Arial"/>
          <w:sz w:val="22"/>
          <w:szCs w:val="22"/>
        </w:rPr>
        <w:t>l</w:t>
      </w:r>
      <w:r w:rsidR="007E6341">
        <w:rPr>
          <w:rFonts w:ascii="Arial" w:hAnsi="Arial" w:cs="Arial"/>
          <w:sz w:val="22"/>
          <w:szCs w:val="22"/>
        </w:rPr>
        <w:t>jünk a folyamatos gyónási lehet</w:t>
      </w:r>
      <w:r w:rsidR="007E6341">
        <w:rPr>
          <w:rFonts w:ascii="Arial" w:hAnsi="Arial" w:cs="Arial"/>
          <w:sz w:val="22"/>
          <w:szCs w:val="22"/>
        </w:rPr>
        <w:t>ő</w:t>
      </w:r>
      <w:r w:rsidR="007E6341">
        <w:rPr>
          <w:rFonts w:ascii="Arial" w:hAnsi="Arial" w:cs="Arial"/>
          <w:sz w:val="22"/>
          <w:szCs w:val="22"/>
        </w:rPr>
        <w:t>séggel is!</w:t>
      </w:r>
    </w:p>
    <w:p w:rsidR="00B65F94" w:rsidRPr="00A969D7" w:rsidRDefault="00B65F94" w:rsidP="00B65F94">
      <w:pPr>
        <w:jc w:val="both"/>
        <w:rPr>
          <w:rFonts w:ascii="Arial" w:hAnsi="Arial" w:cs="Arial"/>
        </w:rPr>
      </w:pPr>
    </w:p>
    <w:p w:rsidR="00C26EF9" w:rsidRPr="00CA673A" w:rsidRDefault="00C26EF9" w:rsidP="00C26EF9">
      <w:pPr>
        <w:jc w:val="center"/>
        <w:rPr>
          <w:rFonts w:ascii="Gill Sans MT Condensed" w:hAnsi="Gill Sans MT Condensed"/>
          <w:b/>
          <w:u w:val="single"/>
        </w:rPr>
      </w:pPr>
      <w:r w:rsidRPr="00CA673A">
        <w:rPr>
          <w:rFonts w:ascii="Gill Sans MT Condensed" w:hAnsi="Gill Sans MT Condensed"/>
          <w:b/>
          <w:u w:val="single"/>
        </w:rPr>
        <w:lastRenderedPageBreak/>
        <w:t>BIBLIAI KERESZTREJTVÉNY</w:t>
      </w:r>
    </w:p>
    <w:p w:rsidR="00C26EF9" w:rsidRPr="00CA673A" w:rsidRDefault="00C26EF9" w:rsidP="00C26EF9">
      <w:pPr>
        <w:rPr>
          <w:sz w:val="8"/>
          <w:szCs w:val="8"/>
        </w:rPr>
      </w:pP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0"/>
      </w:tblGrid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</w:rPr>
            </w:pPr>
            <w:r w:rsidRPr="00CA673A">
              <w:rPr>
                <w:sz w:val="10"/>
                <w:szCs w:val="10"/>
              </w:rPr>
              <w:t>1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</w:rPr>
            </w:pPr>
            <w:r w:rsidRPr="00CA673A">
              <w:rPr>
                <w:sz w:val="10"/>
                <w:szCs w:val="10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11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I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19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</w:pPr>
            <w:r w:rsidRPr="00CA673A">
              <w:t>A</w:t>
            </w:r>
            <w:r w:rsidRPr="00CA673A">
              <w:rPr>
                <w:rFonts w:ascii="Wingdings" w:hAnsi="Wingdings"/>
                <w:position w:val="6"/>
                <w:sz w:val="16"/>
                <w:szCs w:val="16"/>
              </w:rPr>
              <w:t></w:t>
            </w: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23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28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29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R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Z</w:t>
            </w: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R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36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O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K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t>I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t>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38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39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42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N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48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49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50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rPr>
                <w:u w:val="single"/>
              </w:rPr>
            </w:pPr>
            <w:r w:rsidRPr="00CA673A">
              <w:rPr>
                <w:position w:val="6"/>
                <w:sz w:val="10"/>
                <w:szCs w:val="10"/>
              </w:rPr>
              <w:t>51</w:t>
            </w:r>
            <w:r w:rsidRPr="00CA673A">
              <w:t>É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rPr>
                <w:b/>
                <w:u w:val="single"/>
              </w:rPr>
            </w:pPr>
            <w:r w:rsidRPr="00CA673A">
              <w:rPr>
                <w:sz w:val="10"/>
                <w:szCs w:val="10"/>
              </w:rPr>
              <w:t>52</w:t>
            </w:r>
            <w:r w:rsidRPr="00CA673A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53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b/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54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55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56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57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58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E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59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b/>
                <w:sz w:val="10"/>
                <w:szCs w:val="10"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R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68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69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78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79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81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</w:tr>
      <w:tr w:rsidR="00C26EF9" w:rsidRPr="00CA673A" w:rsidTr="00C26EF9">
        <w:trPr>
          <w:cantSplit/>
          <w:trHeight w:val="240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00FF"/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rPr>
                <w:b/>
              </w:rPr>
              <w:t>X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sz w:val="10"/>
                <w:szCs w:val="10"/>
                <w:u w:val="single"/>
              </w:rPr>
            </w:pPr>
            <w:r w:rsidRPr="00CA673A">
              <w:rPr>
                <w:sz w:val="10"/>
                <w:szCs w:val="10"/>
              </w:rPr>
              <w:t>82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M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E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A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  <w:r w:rsidRPr="00CA673A">
              <w:t>Z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6EF9" w:rsidRPr="00CA673A" w:rsidRDefault="00C26EF9" w:rsidP="00C26EF9">
            <w:pPr>
              <w:jc w:val="both"/>
              <w:rPr>
                <w:u w:val="single"/>
              </w:rPr>
            </w:pPr>
          </w:p>
        </w:tc>
      </w:tr>
    </w:tbl>
    <w:p w:rsidR="00C26EF9" w:rsidRPr="00CA673A" w:rsidRDefault="00C26EF9" w:rsidP="00C26EF9">
      <w:pPr>
        <w:jc w:val="both"/>
        <w:rPr>
          <w:sz w:val="6"/>
          <w:szCs w:val="6"/>
          <w:u w:val="single"/>
        </w:rPr>
      </w:pPr>
    </w:p>
    <w:p w:rsidR="00C26EF9" w:rsidRPr="00CA673A" w:rsidRDefault="00C26EF9" w:rsidP="00C26EF9">
      <w:pPr>
        <w:jc w:val="both"/>
        <w:rPr>
          <w:rFonts w:ascii="Gill Sans MT Condensed" w:hAnsi="Gill Sans MT Condensed"/>
          <w:sz w:val="23"/>
          <w:szCs w:val="23"/>
        </w:rPr>
      </w:pPr>
      <w:r w:rsidRPr="00CA673A">
        <w:rPr>
          <w:rFonts w:ascii="Gill Sans MT Condensed" w:hAnsi="Gill Sans MT Condensed"/>
          <w:sz w:val="23"/>
          <w:szCs w:val="23"/>
          <w:u w:val="single"/>
        </w:rPr>
        <w:t xml:space="preserve">Vízszintes: </w:t>
      </w:r>
      <w:r w:rsidRPr="00CA673A">
        <w:rPr>
          <w:rFonts w:ascii="Gill Sans MT Condensed" w:hAnsi="Gill Sans MT Condensed"/>
          <w:sz w:val="23"/>
          <w:szCs w:val="23"/>
        </w:rPr>
        <w:t xml:space="preserve">1. Pál apostol Timóteushoz írt, számunkra is érvényes mondata. (Folytatása: vízszintes 82.)  20. Kiejtett mássalhangzó. 21. Idegen szavak előtagja.  (Jelentése pl. </w:t>
      </w:r>
      <w:proofErr w:type="spellStart"/>
      <w:r w:rsidRPr="00CA673A">
        <w:rPr>
          <w:rFonts w:ascii="Gill Sans MT Condensed" w:hAnsi="Gill Sans MT Condensed"/>
          <w:sz w:val="23"/>
          <w:szCs w:val="23"/>
        </w:rPr>
        <w:t>-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ért</w:t>
      </w:r>
      <w:proofErr w:type="spellEnd"/>
      <w:r w:rsidRPr="00CA673A">
        <w:rPr>
          <w:rFonts w:ascii="Gill Sans MT Condensed" w:hAnsi="Gill Sans MT Condensed"/>
          <w:sz w:val="23"/>
          <w:szCs w:val="23"/>
        </w:rPr>
        <w:t>, előtt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.) 22. OOOOO. 23. Az egyik </w:t>
      </w:r>
      <w:proofErr w:type="spellStart"/>
      <w:r w:rsidRPr="00CA673A">
        <w:rPr>
          <w:rFonts w:ascii="Gill Sans MT Condensed" w:hAnsi="Gill Sans MT Condensed"/>
          <w:sz w:val="23"/>
          <w:szCs w:val="23"/>
        </w:rPr>
        <w:t>pátriarka</w:t>
      </w:r>
      <w:proofErr w:type="spellEnd"/>
      <w:r w:rsidRPr="00CA673A">
        <w:rPr>
          <w:rFonts w:ascii="Gill Sans MT Condensed" w:hAnsi="Gill Sans MT Condensed"/>
          <w:sz w:val="23"/>
          <w:szCs w:val="23"/>
        </w:rPr>
        <w:t>; új neve Izrael. 24. Üdülés a vakációban. 25. A zsidó nép egyik legnagyobb királya. 27. Férfinév. 29. Kevert rés! 30. Kör-szelet. 31. Az élre rukkoló. 32. Országos Rendező Iroda. 33. A vándorló zsidóság tápláléka. 35. Éjszakája. 37. Ford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.: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öreg juhászoktól örökölt nagykabátjaim. 38. Régies lyuk. 39. Próféta, aki Dávid királyt ráébresztette bűnére. 41. Leprájából gyógyult szíriai hadvezér. 46. Nem ugyanaz. 47. Gyerünk, angolul. 48. A szórakozás, a kikapcsolódás, de a tanulás módja is lehet. 50. Részvénytársaság. 51. Lencsefőzeléket kedvelő vadász. 52. Juttat. 54. Így szólítja édesanyámat a gyermekem. 57. Ilyen hal is van, bár nem az. 59. Félkész skicc!  61. Utóvizsga. 63. Török méltóság.  64. A Szentély elődje. 66. .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....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hiába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ne vedd! 70. Közvetlen őse. 73. Mondat része (ford.). 74. A tetejére. 75. Dohányzik. 76. Vés. 77. Ügyetlen, esetlen, kétbalkezes. 79. Sokat szenvedett bibliai személy. 80. Illés próféta tanítványa. 82. Pál apostol vízszintes 1-ben kezdődött szavainak folytatása.</w:t>
      </w:r>
      <w:r w:rsidRPr="00CA673A">
        <w:rPr>
          <w:rFonts w:ascii="Gill Sans MT Condensed" w:hAnsi="Gill Sans MT Condensed"/>
          <w:sz w:val="23"/>
          <w:szCs w:val="23"/>
        </w:rPr>
        <w:tab/>
      </w:r>
      <w:r w:rsidRPr="00CA673A">
        <w:rPr>
          <w:rFonts w:ascii="Gill Sans MT Condensed" w:hAnsi="Gill Sans MT Condensed"/>
          <w:sz w:val="23"/>
          <w:szCs w:val="23"/>
        </w:rPr>
        <w:tab/>
      </w:r>
      <w:r w:rsidRPr="00CA673A">
        <w:rPr>
          <w:rFonts w:ascii="Gill Sans MT Condensed" w:hAnsi="Gill Sans MT Condensed"/>
          <w:sz w:val="23"/>
          <w:szCs w:val="23"/>
          <w:u w:val="single"/>
        </w:rPr>
        <w:t xml:space="preserve">Függőleges: </w:t>
      </w:r>
      <w:r w:rsidRPr="00CA673A">
        <w:rPr>
          <w:rFonts w:ascii="Gill Sans MT Condensed" w:hAnsi="Gill Sans MT Condensed"/>
          <w:sz w:val="23"/>
          <w:szCs w:val="23"/>
        </w:rPr>
        <w:t xml:space="preserve">1. Gyapjú-próbájáról ismert </w:t>
      </w:r>
      <w:proofErr w:type="spellStart"/>
      <w:r w:rsidRPr="00CA673A">
        <w:rPr>
          <w:rFonts w:ascii="Gill Sans MT Condensed" w:hAnsi="Gill Sans MT Condensed"/>
          <w:sz w:val="23"/>
          <w:szCs w:val="23"/>
        </w:rPr>
        <w:t>bíra</w:t>
      </w:r>
      <w:proofErr w:type="spellEnd"/>
      <w:r w:rsidRPr="00CA673A">
        <w:rPr>
          <w:rFonts w:ascii="Gill Sans MT Condensed" w:hAnsi="Gill Sans MT Condensed"/>
          <w:sz w:val="23"/>
          <w:szCs w:val="23"/>
        </w:rPr>
        <w:t>. 2. Összekevert nyál! 3. Ford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.: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tipródni kezd! 4. Összefüggő fás terület. 5. Kiütés a bokszban. 6. Kötényem. 7. Orvos Továbbképző Intézet. 8. Salamon király fia, a déli országrész uralkodója. 9. Ford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.: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nem rossz. 10. A Dániel prófétát oroszlánok barlangjába vető, közmondásosan gazdag király. 11. 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ÓÓÓÓ  12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>. Végtelen torma! 13. Dávid király tragikus körülmények között meghalt fia. 14. S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.Y.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15. A 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keserű víz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helye a zsidó nép kivonulásakor. (Vö. </w:t>
      </w:r>
      <w:proofErr w:type="spellStart"/>
      <w:r w:rsidRPr="00CA673A">
        <w:rPr>
          <w:rFonts w:ascii="Gill Sans MT Condensed" w:hAnsi="Gill Sans MT Condensed"/>
          <w:sz w:val="23"/>
          <w:szCs w:val="23"/>
        </w:rPr>
        <w:t>Kiv</w:t>
      </w:r>
      <w:proofErr w:type="spellEnd"/>
      <w:r w:rsidRPr="00CA673A">
        <w:rPr>
          <w:rFonts w:ascii="Gill Sans MT Condensed" w:hAnsi="Gill Sans MT Condensed"/>
          <w:sz w:val="23"/>
          <w:szCs w:val="23"/>
        </w:rPr>
        <w:t xml:space="preserve"> 15,22 kk.) 16. Kiejtett mássalhangzó. 17. Olasz tévétársaság. 18. Elhibáz. 19. Orosz igen. 24. Idősebb hölgy. 26. A lányok férjei. 28. Ritka férfinév. 34. Munkám része! 36. .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..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a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baba, ... 39. Asszonynév végződése. 40. 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ÁÁÁÁ  42.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Az értelme. 43. Basa közepe! 44. Tegnap se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, ..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>....  45. Ukrán betűi keverve. 47. A juhtenyésztés egyik haszna. 48. Német igen. 49. Mindenkit legyőzött, minden érmet megnyert.  53. Ilyen állat pl. a vaddisznó.   55. Azonos magánhangzók. 56. Ford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.: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öreg. 57. Latin „és”. 58. Ha ilyen az ég, esni fog.  62. Vélekedj!  64. Fiatalos köszönés. 65. A legmagasabb kártyalapot. 66. Szintén. 67. Páros szám.  68. Egyik kutya, 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másik ..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>.   69. Gyakori italunk.  71. „.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..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s jól!” (Kölcsey</w:t>
      </w:r>
      <w:proofErr w:type="gramStart"/>
      <w:r w:rsidRPr="00CA673A">
        <w:rPr>
          <w:rFonts w:ascii="Gill Sans MT Condensed" w:hAnsi="Gill Sans MT Condensed"/>
          <w:sz w:val="23"/>
          <w:szCs w:val="23"/>
        </w:rPr>
        <w:t>)  72.</w:t>
      </w:r>
      <w:proofErr w:type="gramEnd"/>
      <w:r w:rsidRPr="00CA673A">
        <w:rPr>
          <w:rFonts w:ascii="Gill Sans MT Condensed" w:hAnsi="Gill Sans MT Condensed"/>
          <w:sz w:val="23"/>
          <w:szCs w:val="23"/>
        </w:rPr>
        <w:t xml:space="preserve"> „A” Belügyminisztérium.  78. Kicsinyítő képző.  80. Európai Unió.  81. Megáll egyneműi.</w:t>
      </w:r>
    </w:p>
    <w:p w:rsidR="00C26EF9" w:rsidRPr="00CA673A" w:rsidRDefault="00C26EF9" w:rsidP="00C26EF9">
      <w:pPr>
        <w:jc w:val="center"/>
        <w:rPr>
          <w:rFonts w:ascii="Arial" w:hAnsi="Arial" w:cs="Arial"/>
          <w:b/>
        </w:rPr>
      </w:pPr>
      <w:r w:rsidRPr="00CA673A">
        <w:rPr>
          <w:rFonts w:ascii="Arial" w:hAnsi="Arial" w:cs="Arial"/>
          <w:b/>
        </w:rPr>
        <w:lastRenderedPageBreak/>
        <w:t>(Ezek nem csak) Anyagi kérdések</w:t>
      </w:r>
    </w:p>
    <w:p w:rsidR="00C26EF9" w:rsidRPr="005C097E" w:rsidRDefault="00C26EF9" w:rsidP="00C26EF9">
      <w:pPr>
        <w:jc w:val="center"/>
        <w:rPr>
          <w:rFonts w:ascii="Arial" w:hAnsi="Arial" w:cs="Arial"/>
          <w:b/>
          <w:sz w:val="4"/>
          <w:szCs w:val="4"/>
        </w:rPr>
      </w:pPr>
    </w:p>
    <w:p w:rsidR="00C26EF9" w:rsidRPr="00323361" w:rsidRDefault="00C26EF9" w:rsidP="00C26EF9">
      <w:pPr>
        <w:jc w:val="both"/>
        <w:rPr>
          <w:rFonts w:ascii="Arial" w:hAnsi="Arial" w:cs="Arial"/>
          <w:sz w:val="21"/>
          <w:szCs w:val="21"/>
        </w:rPr>
      </w:pPr>
      <w:r w:rsidRPr="00323361">
        <w:rPr>
          <w:rFonts w:ascii="Arial" w:hAnsi="Arial" w:cs="Arial"/>
          <w:sz w:val="21"/>
          <w:szCs w:val="21"/>
        </w:rPr>
        <w:t>Az évek óta húzódó – reményeink szerint vége felé tartó – gazdasági válság hatásait mindnyájan a bőrünkön érezzük. Napi tapasztalatunk az „arcod verít</w:t>
      </w:r>
      <w:r w:rsidRPr="00323361">
        <w:rPr>
          <w:rFonts w:ascii="Arial" w:hAnsi="Arial" w:cs="Arial"/>
          <w:sz w:val="21"/>
          <w:szCs w:val="21"/>
        </w:rPr>
        <w:t>é</w:t>
      </w:r>
      <w:r w:rsidRPr="00323361">
        <w:rPr>
          <w:rFonts w:ascii="Arial" w:hAnsi="Arial" w:cs="Arial"/>
          <w:sz w:val="21"/>
          <w:szCs w:val="21"/>
        </w:rPr>
        <w:t>kével keresed kenyered” bibliai mondata. Az anyagi nehézségeket nem szabad bagatellizálnunk. Nyilvánvaló, hogy családja biztonságának lehetséges megt</w:t>
      </w:r>
      <w:r w:rsidRPr="00323361">
        <w:rPr>
          <w:rFonts w:ascii="Arial" w:hAnsi="Arial" w:cs="Arial"/>
          <w:sz w:val="21"/>
          <w:szCs w:val="21"/>
        </w:rPr>
        <w:t>e</w:t>
      </w:r>
      <w:r w:rsidRPr="00323361">
        <w:rPr>
          <w:rFonts w:ascii="Arial" w:hAnsi="Arial" w:cs="Arial"/>
          <w:sz w:val="21"/>
          <w:szCs w:val="21"/>
        </w:rPr>
        <w:t>remtése minden családfenntartónak elsődleges kötelessége. Ugyanakkor e</w:t>
      </w:r>
      <w:r w:rsidRPr="00323361">
        <w:rPr>
          <w:rFonts w:ascii="Arial" w:hAnsi="Arial" w:cs="Arial"/>
          <w:sz w:val="21"/>
          <w:szCs w:val="21"/>
        </w:rPr>
        <w:t>b</w:t>
      </w:r>
      <w:r w:rsidRPr="00323361">
        <w:rPr>
          <w:rFonts w:ascii="Arial" w:hAnsi="Arial" w:cs="Arial"/>
          <w:sz w:val="21"/>
          <w:szCs w:val="21"/>
        </w:rPr>
        <w:t xml:space="preserve">ben a nehéz időszakban is föl kell hívnunk a figyelmet arra, hogy az egyházban való </w:t>
      </w:r>
      <w:proofErr w:type="gramStart"/>
      <w:r w:rsidRPr="00323361">
        <w:rPr>
          <w:rFonts w:ascii="Arial" w:hAnsi="Arial" w:cs="Arial"/>
          <w:sz w:val="21"/>
          <w:szCs w:val="21"/>
        </w:rPr>
        <w:t>létünk egyházunk</w:t>
      </w:r>
      <w:proofErr w:type="gramEnd"/>
      <w:r w:rsidRPr="00323361">
        <w:rPr>
          <w:rFonts w:ascii="Arial" w:hAnsi="Arial" w:cs="Arial"/>
          <w:sz w:val="21"/>
          <w:szCs w:val="21"/>
        </w:rPr>
        <w:t xml:space="preserve"> támogatásának kötelezettségét is magában hordozza. Többek kérésére az alábbiakban újra összefoglaljuk az egyháztámogatással kapcsolatos tudnivalókat.</w:t>
      </w:r>
    </w:p>
    <w:p w:rsidR="00C26EF9" w:rsidRPr="005C097E" w:rsidRDefault="00C26EF9" w:rsidP="00C26EF9">
      <w:pPr>
        <w:jc w:val="both"/>
        <w:rPr>
          <w:rFonts w:ascii="Arial" w:hAnsi="Arial" w:cs="Arial"/>
          <w:sz w:val="4"/>
          <w:szCs w:val="4"/>
        </w:rPr>
      </w:pPr>
    </w:p>
    <w:p w:rsidR="00C26EF9" w:rsidRPr="00CA673A" w:rsidRDefault="00C26EF9" w:rsidP="00C26EF9">
      <w:pPr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Egyházunkban nincs kötelező „tized”, nincs „befizetés-ellenőrzés”, és végképp nincs anyagiaktól függő szentség-kiszolgáltatás. Parókiánkon soha nem fordult és soha nem is fordulhat elő, hogy anyagiak miatt bárkit elutasítanánk, aki e</w:t>
      </w:r>
      <w:r w:rsidRPr="00CA673A">
        <w:rPr>
          <w:rFonts w:ascii="Arial" w:hAnsi="Arial" w:cs="Arial"/>
          <w:sz w:val="21"/>
          <w:szCs w:val="21"/>
        </w:rPr>
        <w:t>s</w:t>
      </w:r>
      <w:r w:rsidRPr="00CA673A">
        <w:rPr>
          <w:rFonts w:ascii="Arial" w:hAnsi="Arial" w:cs="Arial"/>
          <w:sz w:val="21"/>
          <w:szCs w:val="21"/>
        </w:rPr>
        <w:t>küvőt vagy temetést szeretne kérni. Az egyház iránti szeretetünknek, felelő</w:t>
      </w:r>
      <w:r w:rsidRPr="00CA673A">
        <w:rPr>
          <w:rFonts w:ascii="Arial" w:hAnsi="Arial" w:cs="Arial"/>
          <w:sz w:val="21"/>
          <w:szCs w:val="21"/>
        </w:rPr>
        <w:t>s</w:t>
      </w:r>
      <w:r w:rsidRPr="00CA673A">
        <w:rPr>
          <w:rFonts w:ascii="Arial" w:hAnsi="Arial" w:cs="Arial"/>
          <w:sz w:val="21"/>
          <w:szCs w:val="21"/>
        </w:rPr>
        <w:t>ségünknek ugyanakkor az anyagiak területén is meg kell nyilvánulnia, egyh</w:t>
      </w:r>
      <w:r w:rsidRPr="00CA673A">
        <w:rPr>
          <w:rFonts w:ascii="Arial" w:hAnsi="Arial" w:cs="Arial"/>
          <w:sz w:val="21"/>
          <w:szCs w:val="21"/>
        </w:rPr>
        <w:t>á</w:t>
      </w:r>
      <w:r w:rsidRPr="00CA673A">
        <w:rPr>
          <w:rFonts w:ascii="Arial" w:hAnsi="Arial" w:cs="Arial"/>
          <w:sz w:val="21"/>
          <w:szCs w:val="21"/>
        </w:rPr>
        <w:t>zunkat tehetségünkhöz mérten anyagilag is támogatnunk kell.</w:t>
      </w:r>
    </w:p>
    <w:p w:rsidR="00C26EF9" w:rsidRPr="005C097E" w:rsidRDefault="00C26EF9" w:rsidP="00C26EF9">
      <w:pPr>
        <w:jc w:val="both"/>
        <w:rPr>
          <w:rFonts w:ascii="Arial" w:hAnsi="Arial" w:cs="Arial"/>
          <w:sz w:val="4"/>
          <w:szCs w:val="4"/>
        </w:rPr>
      </w:pPr>
    </w:p>
    <w:p w:rsidR="00C26EF9" w:rsidRPr="00CA673A" w:rsidRDefault="00C26EF9" w:rsidP="00C26EF9">
      <w:pPr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Ennek a támogatásnak három, egymást kiegészítő módja van.</w:t>
      </w:r>
    </w:p>
    <w:p w:rsidR="00C26EF9" w:rsidRPr="005C097E" w:rsidRDefault="00C26EF9" w:rsidP="00C26EF9">
      <w:pPr>
        <w:jc w:val="both"/>
        <w:rPr>
          <w:rFonts w:ascii="Arial" w:hAnsi="Arial" w:cs="Arial"/>
          <w:sz w:val="4"/>
          <w:szCs w:val="4"/>
        </w:rPr>
      </w:pPr>
    </w:p>
    <w:p w:rsidR="00C26EF9" w:rsidRPr="00CA673A" w:rsidRDefault="00C26EF9" w:rsidP="00C26EF9">
      <w:pPr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 xml:space="preserve">1. Az </w:t>
      </w:r>
      <w:r w:rsidRPr="00CA673A">
        <w:rPr>
          <w:rFonts w:ascii="Arial" w:hAnsi="Arial" w:cs="Arial"/>
          <w:b/>
          <w:sz w:val="21"/>
          <w:szCs w:val="21"/>
        </w:rPr>
        <w:t>adóbevalláskor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23361">
        <w:rPr>
          <w:rFonts w:ascii="Arial" w:hAnsi="Arial" w:cs="Arial"/>
          <w:sz w:val="21"/>
          <w:szCs w:val="21"/>
        </w:rPr>
        <w:t>a Katolikus Egyháznak</w:t>
      </w:r>
      <w:r w:rsidRPr="00CA673A">
        <w:rPr>
          <w:rFonts w:ascii="Arial" w:hAnsi="Arial" w:cs="Arial"/>
          <w:b/>
          <w:sz w:val="21"/>
          <w:szCs w:val="21"/>
        </w:rPr>
        <w:t xml:space="preserve"> felajánlott 1%</w:t>
      </w:r>
      <w:r w:rsidRPr="00CA673A">
        <w:rPr>
          <w:rFonts w:ascii="Arial" w:hAnsi="Arial" w:cs="Arial"/>
          <w:sz w:val="21"/>
          <w:szCs w:val="21"/>
        </w:rPr>
        <w:t xml:space="preserve"> rendkívül fontos segítség; tudnunk kell azonban, hogy ez nem a helyi közösség támogatását jelenti. Ez a pénz </w:t>
      </w:r>
      <w:r>
        <w:rPr>
          <w:rFonts w:ascii="Arial" w:hAnsi="Arial" w:cs="Arial"/>
          <w:sz w:val="21"/>
          <w:szCs w:val="21"/>
        </w:rPr>
        <w:t>a közös „nagy kalapba” kerül, amely a Római Katolikus és a Görög Katolikus</w:t>
      </w:r>
      <w:r w:rsidRPr="00CA673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</w:t>
      </w:r>
      <w:r w:rsidRPr="00CA673A">
        <w:rPr>
          <w:rFonts w:ascii="Arial" w:hAnsi="Arial" w:cs="Arial"/>
          <w:sz w:val="21"/>
          <w:szCs w:val="21"/>
        </w:rPr>
        <w:t>gyház országos feladatainak teljesítését szolgálja.</w:t>
      </w:r>
    </w:p>
    <w:p w:rsidR="00C26EF9" w:rsidRPr="005C097E" w:rsidRDefault="00C26EF9" w:rsidP="00C26EF9">
      <w:pPr>
        <w:jc w:val="both"/>
        <w:rPr>
          <w:rFonts w:ascii="Arial" w:hAnsi="Arial" w:cs="Arial"/>
          <w:sz w:val="4"/>
          <w:szCs w:val="4"/>
        </w:rPr>
      </w:pPr>
    </w:p>
    <w:p w:rsidR="00C26EF9" w:rsidRPr="00CA673A" w:rsidRDefault="00C26EF9" w:rsidP="00C26EF9">
      <w:pPr>
        <w:jc w:val="both"/>
        <w:rPr>
          <w:rFonts w:ascii="Arial" w:hAnsi="Arial" w:cs="Arial"/>
          <w:sz w:val="21"/>
          <w:szCs w:val="21"/>
        </w:rPr>
      </w:pPr>
      <w:smartTag w:uri="urn:schemas-microsoft-com:office:smarttags" w:element="metricconverter">
        <w:smartTagPr>
          <w:attr w:name="ProductID" w:val="2. A"/>
        </w:smartTagPr>
        <w:r w:rsidRPr="00CA673A">
          <w:rPr>
            <w:rFonts w:ascii="Arial" w:hAnsi="Arial" w:cs="Arial"/>
            <w:sz w:val="21"/>
            <w:szCs w:val="21"/>
          </w:rPr>
          <w:t>2. A</w:t>
        </w:r>
      </w:smartTag>
      <w:r w:rsidRPr="00CA673A">
        <w:rPr>
          <w:rFonts w:ascii="Arial" w:hAnsi="Arial" w:cs="Arial"/>
          <w:sz w:val="21"/>
          <w:szCs w:val="21"/>
        </w:rPr>
        <w:t xml:space="preserve"> </w:t>
      </w:r>
      <w:r w:rsidRPr="00323361">
        <w:rPr>
          <w:rFonts w:ascii="Arial" w:hAnsi="Arial" w:cs="Arial"/>
          <w:sz w:val="21"/>
          <w:szCs w:val="21"/>
        </w:rPr>
        <w:t>vasárnaponként összegyűjtött</w:t>
      </w:r>
      <w:r w:rsidRPr="00CA673A">
        <w:rPr>
          <w:rFonts w:ascii="Arial" w:hAnsi="Arial" w:cs="Arial"/>
          <w:b/>
          <w:sz w:val="21"/>
          <w:szCs w:val="21"/>
        </w:rPr>
        <w:t xml:space="preserve"> perselypénz</w:t>
      </w:r>
      <w:r w:rsidRPr="00CA673A">
        <w:rPr>
          <w:rFonts w:ascii="Arial" w:hAnsi="Arial" w:cs="Arial"/>
          <w:sz w:val="21"/>
          <w:szCs w:val="21"/>
        </w:rPr>
        <w:t xml:space="preserve"> a helyi egyházközség </w:t>
      </w:r>
      <w:r>
        <w:rPr>
          <w:rFonts w:ascii="Arial" w:hAnsi="Arial" w:cs="Arial"/>
          <w:sz w:val="21"/>
          <w:szCs w:val="21"/>
        </w:rPr>
        <w:t>céljait szolgálja. Ez az összeg</w:t>
      </w:r>
      <w:r w:rsidRPr="00CA673A">
        <w:rPr>
          <w:rFonts w:ascii="Arial" w:hAnsi="Arial" w:cs="Arial"/>
          <w:sz w:val="21"/>
          <w:szCs w:val="21"/>
        </w:rPr>
        <w:t xml:space="preserve"> azonban nem elegendő a templom és a </w:t>
      </w:r>
      <w:r>
        <w:rPr>
          <w:rFonts w:ascii="Arial" w:hAnsi="Arial" w:cs="Arial"/>
          <w:sz w:val="21"/>
          <w:szCs w:val="21"/>
        </w:rPr>
        <w:t>parókia fen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tartásához, az egyházközség életének, programjainak biztosításához.</w:t>
      </w:r>
    </w:p>
    <w:p w:rsidR="00C26EF9" w:rsidRPr="005C097E" w:rsidRDefault="00C26EF9" w:rsidP="00C26EF9">
      <w:pPr>
        <w:jc w:val="both"/>
        <w:rPr>
          <w:rFonts w:ascii="Arial" w:hAnsi="Arial" w:cs="Arial"/>
          <w:sz w:val="4"/>
          <w:szCs w:val="4"/>
        </w:rPr>
      </w:pPr>
    </w:p>
    <w:p w:rsidR="00C26EF9" w:rsidRPr="00CA673A" w:rsidRDefault="00C26EF9" w:rsidP="00C26EF9">
      <w:pPr>
        <w:jc w:val="both"/>
        <w:rPr>
          <w:rFonts w:ascii="Arial" w:hAnsi="Arial" w:cs="Arial"/>
          <w:sz w:val="21"/>
          <w:szCs w:val="21"/>
        </w:rPr>
      </w:pPr>
      <w:smartTag w:uri="urn:schemas-microsoft-com:office:smarttags" w:element="metricconverter">
        <w:smartTagPr>
          <w:attr w:name="ProductID" w:val="3. A"/>
        </w:smartTagPr>
        <w:r w:rsidRPr="00CA673A">
          <w:rPr>
            <w:rFonts w:ascii="Arial" w:hAnsi="Arial" w:cs="Arial"/>
            <w:sz w:val="21"/>
            <w:szCs w:val="21"/>
          </w:rPr>
          <w:t>3. A</w:t>
        </w:r>
      </w:smartTag>
      <w:r w:rsidRPr="00CA673A">
        <w:rPr>
          <w:rFonts w:ascii="Arial" w:hAnsi="Arial" w:cs="Arial"/>
          <w:sz w:val="21"/>
          <w:szCs w:val="21"/>
        </w:rPr>
        <w:t xml:space="preserve"> Katolikus Egyház rendje szerint a hívek évente ún. </w:t>
      </w:r>
      <w:proofErr w:type="gramStart"/>
      <w:r w:rsidRPr="00CA673A">
        <w:rPr>
          <w:rFonts w:ascii="Arial" w:hAnsi="Arial" w:cs="Arial"/>
          <w:b/>
          <w:sz w:val="21"/>
          <w:szCs w:val="21"/>
        </w:rPr>
        <w:t>egyházfenntartási</w:t>
      </w:r>
      <w:proofErr w:type="gramEnd"/>
      <w:r w:rsidRPr="00CA673A">
        <w:rPr>
          <w:rFonts w:ascii="Arial" w:hAnsi="Arial" w:cs="Arial"/>
          <w:b/>
          <w:sz w:val="21"/>
          <w:szCs w:val="21"/>
        </w:rPr>
        <w:t xml:space="preserve"> hozzájárulás</w:t>
      </w:r>
      <w:r w:rsidRPr="00CA673A">
        <w:rPr>
          <w:rFonts w:ascii="Arial" w:hAnsi="Arial" w:cs="Arial"/>
          <w:sz w:val="21"/>
          <w:szCs w:val="21"/>
        </w:rPr>
        <w:t>t fizetnek helyi egyházközségüknek. A Püspöki Konferencia re</w:t>
      </w:r>
      <w:r w:rsidRPr="00CA673A">
        <w:rPr>
          <w:rFonts w:ascii="Arial" w:hAnsi="Arial" w:cs="Arial"/>
          <w:sz w:val="21"/>
          <w:szCs w:val="21"/>
        </w:rPr>
        <w:t>n</w:t>
      </w:r>
      <w:r w:rsidRPr="00CA673A">
        <w:rPr>
          <w:rFonts w:ascii="Arial" w:hAnsi="Arial" w:cs="Arial"/>
          <w:sz w:val="21"/>
          <w:szCs w:val="21"/>
        </w:rPr>
        <w:t xml:space="preserve">delkezése szerint az egyházfenntartási hozzájárulást nem családonként kell számítani, hanem minden önálló keresettel rendelkező felnőtt hívőnek fizetnie kell azt. Az egyházfenntartási hozzájárulás mértéke a jövedelem egy </w:t>
      </w:r>
      <w:proofErr w:type="spellStart"/>
      <w:r w:rsidRPr="00CA673A">
        <w:rPr>
          <w:rFonts w:ascii="Arial" w:hAnsi="Arial" w:cs="Arial"/>
          <w:sz w:val="21"/>
          <w:szCs w:val="21"/>
        </w:rPr>
        <w:t>szá</w:t>
      </w:r>
      <w:r>
        <w:rPr>
          <w:rFonts w:ascii="Arial" w:hAnsi="Arial" w:cs="Arial"/>
          <w:sz w:val="21"/>
          <w:szCs w:val="21"/>
        </w:rPr>
        <w:t>-</w:t>
      </w:r>
      <w:r w:rsidRPr="00CA673A">
        <w:rPr>
          <w:rFonts w:ascii="Arial" w:hAnsi="Arial" w:cs="Arial"/>
          <w:sz w:val="21"/>
          <w:szCs w:val="21"/>
        </w:rPr>
        <w:t>zaléka</w:t>
      </w:r>
      <w:proofErr w:type="spellEnd"/>
      <w:r w:rsidRPr="00CA673A">
        <w:rPr>
          <w:rFonts w:ascii="Arial" w:hAnsi="Arial" w:cs="Arial"/>
          <w:sz w:val="21"/>
          <w:szCs w:val="21"/>
        </w:rPr>
        <w:t xml:space="preserve">. (Azaz például havi 100.000, </w:t>
      </w:r>
      <w:r>
        <w:rPr>
          <w:rFonts w:ascii="Arial" w:hAnsi="Arial" w:cs="Arial"/>
          <w:sz w:val="21"/>
          <w:szCs w:val="21"/>
        </w:rPr>
        <w:t>tehát évi 1.200.000 Ft esetében eszte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dőnként</w:t>
      </w:r>
      <w:r w:rsidRPr="00CA673A">
        <w:rPr>
          <w:rFonts w:ascii="Arial" w:hAnsi="Arial" w:cs="Arial"/>
          <w:sz w:val="21"/>
          <w:szCs w:val="21"/>
        </w:rPr>
        <w:t xml:space="preserve"> 12.000 Ft az elvárt egyházfenntartási hozzájárulás.)</w:t>
      </w:r>
    </w:p>
    <w:p w:rsidR="00C26EF9" w:rsidRPr="005C097E" w:rsidRDefault="00C26EF9" w:rsidP="00C26EF9">
      <w:pPr>
        <w:jc w:val="both"/>
        <w:rPr>
          <w:rFonts w:ascii="Arial" w:hAnsi="Arial" w:cs="Arial"/>
          <w:sz w:val="4"/>
          <w:szCs w:val="4"/>
        </w:rPr>
      </w:pPr>
    </w:p>
    <w:p w:rsidR="00C26EF9" w:rsidRPr="00CA673A" w:rsidRDefault="00C26EF9" w:rsidP="00C26EF9">
      <w:pPr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 xml:space="preserve">Amikor mindezt közzétesszük, egyúttal újólag </w:t>
      </w:r>
      <w:r w:rsidRPr="00CA673A">
        <w:rPr>
          <w:rFonts w:ascii="Arial" w:hAnsi="Arial" w:cs="Arial"/>
          <w:b/>
          <w:sz w:val="21"/>
          <w:szCs w:val="21"/>
        </w:rPr>
        <w:t>köszönetet mondunk min</w:t>
      </w:r>
      <w:r w:rsidRPr="00CA673A">
        <w:rPr>
          <w:rFonts w:ascii="Arial" w:hAnsi="Arial" w:cs="Arial"/>
          <w:b/>
          <w:sz w:val="21"/>
          <w:szCs w:val="21"/>
        </w:rPr>
        <w:t>d</w:t>
      </w:r>
      <w:r w:rsidRPr="00CA673A">
        <w:rPr>
          <w:rFonts w:ascii="Arial" w:hAnsi="Arial" w:cs="Arial"/>
          <w:b/>
          <w:sz w:val="21"/>
          <w:szCs w:val="21"/>
        </w:rPr>
        <w:t>azoknak, akik adományaikkal az előző esztendőkben is, idén is támoga</w:t>
      </w:r>
      <w:r w:rsidRPr="00CA673A">
        <w:rPr>
          <w:rFonts w:ascii="Arial" w:hAnsi="Arial" w:cs="Arial"/>
          <w:b/>
          <w:sz w:val="21"/>
          <w:szCs w:val="21"/>
        </w:rPr>
        <w:t>t</w:t>
      </w:r>
      <w:r w:rsidRPr="00CA673A">
        <w:rPr>
          <w:rFonts w:ascii="Arial" w:hAnsi="Arial" w:cs="Arial"/>
          <w:b/>
          <w:sz w:val="21"/>
          <w:szCs w:val="21"/>
        </w:rPr>
        <w:t xml:space="preserve">ták, támogatják egyházközségünket. </w:t>
      </w:r>
      <w:r w:rsidRPr="00CA673A">
        <w:rPr>
          <w:rFonts w:ascii="Arial" w:hAnsi="Arial" w:cs="Arial"/>
          <w:sz w:val="21"/>
          <w:szCs w:val="21"/>
        </w:rPr>
        <w:t>„Isten a jókedvű adakozót szereti” (2Kor 9,7).</w:t>
      </w:r>
    </w:p>
    <w:p w:rsidR="00C26EF9" w:rsidRPr="005C097E" w:rsidRDefault="00C26EF9" w:rsidP="00C26EF9">
      <w:pPr>
        <w:jc w:val="center"/>
        <w:rPr>
          <w:rFonts w:ascii="Arial" w:hAnsi="Arial" w:cs="Arial"/>
          <w:sz w:val="4"/>
          <w:szCs w:val="4"/>
        </w:rPr>
      </w:pPr>
    </w:p>
    <w:p w:rsidR="00C26EF9" w:rsidRPr="00CA673A" w:rsidRDefault="00C26EF9" w:rsidP="00C26EF9">
      <w:pPr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b/>
          <w:sz w:val="21"/>
          <w:szCs w:val="21"/>
        </w:rPr>
        <w:t>Egyházfenntartás befizetése</w:t>
      </w:r>
      <w:r w:rsidRPr="00CA673A">
        <w:rPr>
          <w:rFonts w:ascii="Arial" w:hAnsi="Arial" w:cs="Arial"/>
          <w:sz w:val="21"/>
          <w:szCs w:val="21"/>
        </w:rPr>
        <w:t xml:space="preserve"> történhet:</w:t>
      </w:r>
    </w:p>
    <w:p w:rsidR="00C26EF9" w:rsidRPr="00CA673A" w:rsidRDefault="00C26EF9" w:rsidP="00C26EF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a parókián</w:t>
      </w:r>
    </w:p>
    <w:p w:rsidR="00C26EF9" w:rsidRPr="00CA673A" w:rsidRDefault="00C26EF9" w:rsidP="00C26EF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a templom előterében található csekk segítségével</w:t>
      </w:r>
    </w:p>
    <w:p w:rsidR="00C26EF9" w:rsidRPr="00CA673A" w:rsidRDefault="00C26EF9" w:rsidP="00C26EF9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vasárnaponként a pénztárosnál;</w:t>
      </w:r>
    </w:p>
    <w:p w:rsidR="00C26EF9" w:rsidRPr="00CA673A" w:rsidRDefault="00C26EF9" w:rsidP="00C26EF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átutalható számlaszámunkra: 11100702-18799303-36000001.</w:t>
      </w:r>
    </w:p>
    <w:p w:rsidR="00C26EF9" w:rsidRPr="00CA673A" w:rsidRDefault="00C26EF9" w:rsidP="00C26EF9">
      <w:pPr>
        <w:jc w:val="both"/>
        <w:rPr>
          <w:rFonts w:ascii="Arial" w:hAnsi="Arial" w:cs="Arial"/>
          <w:sz w:val="8"/>
          <w:szCs w:val="8"/>
        </w:rPr>
      </w:pPr>
    </w:p>
    <w:p w:rsidR="00C26EF9" w:rsidRPr="00CA673A" w:rsidRDefault="00C26EF9" w:rsidP="00C26EF9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CA673A">
        <w:rPr>
          <w:rFonts w:ascii="Arial" w:hAnsi="Arial" w:cs="Arial"/>
          <w:b/>
          <w:i/>
          <w:sz w:val="21"/>
          <w:szCs w:val="21"/>
        </w:rPr>
        <w:t>Isten, akit nagylelkűségben nem lehet felülmúlni, fizessen meg minden áldozatos adományért.</w:t>
      </w:r>
    </w:p>
    <w:p w:rsidR="00B65F94" w:rsidRPr="003C1742" w:rsidRDefault="00B65F94" w:rsidP="00B65F94">
      <w:pPr>
        <w:jc w:val="center"/>
        <w:rPr>
          <w:rFonts w:ascii="Arial" w:eastAsia="Times New Roman" w:hAnsi="Arial" w:cs="Arial"/>
          <w:b/>
        </w:rPr>
      </w:pPr>
      <w:r w:rsidRPr="003C1742">
        <w:rPr>
          <w:rFonts w:ascii="Arial" w:eastAsia="Times New Roman" w:hAnsi="Arial" w:cs="Arial"/>
          <w:b/>
        </w:rPr>
        <w:lastRenderedPageBreak/>
        <w:t xml:space="preserve">NAGYHETÜNK </w:t>
      </w:r>
      <w:proofErr w:type="gramStart"/>
      <w:r w:rsidRPr="003C1742">
        <w:rPr>
          <w:rFonts w:ascii="Arial" w:eastAsia="Times New Roman" w:hAnsi="Arial" w:cs="Arial"/>
          <w:b/>
        </w:rPr>
        <w:t>ÉS</w:t>
      </w:r>
      <w:proofErr w:type="gramEnd"/>
      <w:r w:rsidRPr="003C1742">
        <w:rPr>
          <w:rFonts w:ascii="Arial" w:eastAsia="Times New Roman" w:hAnsi="Arial" w:cs="Arial"/>
          <w:b/>
        </w:rPr>
        <w:t xml:space="preserve"> HÚSVÉTUNK LITURGIKUS RENDJE</w:t>
      </w:r>
    </w:p>
    <w:p w:rsidR="00B65F94" w:rsidRPr="00571EF3" w:rsidRDefault="00B65F94" w:rsidP="00B65F94">
      <w:pPr>
        <w:jc w:val="center"/>
        <w:rPr>
          <w:rFonts w:ascii="Arial" w:eastAsia="Times New Roman" w:hAnsi="Arial" w:cs="Arial"/>
          <w:b/>
          <w:sz w:val="2"/>
          <w:szCs w:val="2"/>
        </w:rPr>
      </w:pPr>
    </w:p>
    <w:p w:rsidR="00B65F94" w:rsidRPr="006A54A0" w:rsidRDefault="00B65F94" w:rsidP="00B65F94">
      <w:pPr>
        <w:jc w:val="both"/>
        <w:rPr>
          <w:rFonts w:ascii="Arial" w:eastAsia="Times New Roman" w:hAnsi="Arial" w:cs="Arial"/>
          <w:sz w:val="6"/>
          <w:szCs w:val="6"/>
        </w:rPr>
      </w:pPr>
    </w:p>
    <w:p w:rsidR="00B65F94" w:rsidRPr="003C1742" w:rsidRDefault="00B65F94" w:rsidP="00B65F94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Nagyhétfő / </w:t>
      </w:r>
      <w:proofErr w:type="gramStart"/>
      <w:r w:rsidRPr="003C1742">
        <w:rPr>
          <w:rFonts w:ascii="Arial" w:eastAsia="Times New Roman" w:hAnsi="Arial" w:cs="Arial"/>
          <w:b/>
          <w:sz w:val="22"/>
          <w:szCs w:val="22"/>
        </w:rPr>
        <w:t>Öröm-</w:t>
      </w:r>
      <w:r>
        <w:rPr>
          <w:rFonts w:ascii="Arial" w:eastAsia="Times New Roman" w:hAnsi="Arial" w:cs="Arial"/>
          <w:b/>
          <w:sz w:val="22"/>
          <w:szCs w:val="22"/>
        </w:rPr>
        <w:tab/>
        <w:t xml:space="preserve">  </w:t>
      </w:r>
      <w:r>
        <w:rPr>
          <w:rFonts w:ascii="Arial" w:eastAsia="Times New Roman" w:hAnsi="Arial" w:cs="Arial"/>
          <w:sz w:val="22"/>
          <w:szCs w:val="22"/>
        </w:rPr>
        <w:t>8</w:t>
      </w:r>
      <w:proofErr w:type="gramEnd"/>
      <w:r>
        <w:rPr>
          <w:rFonts w:ascii="Arial" w:eastAsia="Times New Roman" w:hAnsi="Arial" w:cs="Arial"/>
          <w:sz w:val="22"/>
          <w:szCs w:val="22"/>
        </w:rPr>
        <w:t>.30</w:t>
      </w:r>
      <w:r>
        <w:rPr>
          <w:rFonts w:ascii="Arial" w:eastAsia="Times New Roman" w:hAnsi="Arial" w:cs="Arial"/>
          <w:sz w:val="22"/>
          <w:szCs w:val="22"/>
        </w:rPr>
        <w:tab/>
        <w:t>Reggeli Zsolozsma</w:t>
      </w:r>
    </w:p>
    <w:p w:rsidR="00B65F94" w:rsidRPr="003C1742" w:rsidRDefault="00B65F94" w:rsidP="00B65F94">
      <w:pPr>
        <w:jc w:val="both"/>
        <w:rPr>
          <w:rFonts w:ascii="Arial" w:eastAsia="Times New Roman" w:hAnsi="Arial" w:cs="Arial"/>
          <w:b/>
          <w:sz w:val="22"/>
          <w:szCs w:val="22"/>
        </w:rPr>
      </w:pPr>
      <w:proofErr w:type="gramStart"/>
      <w:r w:rsidRPr="003C1742">
        <w:rPr>
          <w:rFonts w:ascii="Arial" w:eastAsia="Times New Roman" w:hAnsi="Arial" w:cs="Arial"/>
          <w:b/>
          <w:sz w:val="22"/>
          <w:szCs w:val="22"/>
        </w:rPr>
        <w:t>hírvétel</w:t>
      </w:r>
      <w:proofErr w:type="gramEnd"/>
      <w:r w:rsidRPr="003C1742">
        <w:rPr>
          <w:rFonts w:ascii="Arial" w:eastAsia="Times New Roman" w:hAnsi="Arial" w:cs="Arial"/>
          <w:b/>
          <w:sz w:val="22"/>
          <w:szCs w:val="22"/>
        </w:rPr>
        <w:t xml:space="preserve"> ünnepe</w:t>
      </w:r>
      <w:r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Pr="003C1742">
        <w:rPr>
          <w:rFonts w:ascii="Arial" w:eastAsia="Times New Roman" w:hAnsi="Arial" w:cs="Arial"/>
          <w:b/>
          <w:sz w:val="22"/>
          <w:szCs w:val="22"/>
        </w:rPr>
        <w:t>17.30</w:t>
      </w:r>
      <w:r w:rsidRPr="003C1742">
        <w:rPr>
          <w:rFonts w:ascii="Arial" w:eastAsia="Times New Roman" w:hAnsi="Arial" w:cs="Arial"/>
          <w:b/>
          <w:sz w:val="22"/>
          <w:szCs w:val="22"/>
        </w:rPr>
        <w:tab/>
        <w:t>Szent Liturgia vecse</w:t>
      </w:r>
      <w:r w:rsidRPr="003C1742">
        <w:rPr>
          <w:rFonts w:ascii="Arial" w:eastAsia="Times New Roman" w:hAnsi="Arial" w:cs="Arial"/>
          <w:b/>
          <w:sz w:val="22"/>
          <w:szCs w:val="22"/>
        </w:rPr>
        <w:t>r</w:t>
      </w:r>
      <w:r w:rsidRPr="003C1742">
        <w:rPr>
          <w:rFonts w:ascii="Arial" w:eastAsia="Times New Roman" w:hAnsi="Arial" w:cs="Arial"/>
          <w:b/>
          <w:sz w:val="22"/>
          <w:szCs w:val="22"/>
        </w:rPr>
        <w:t>nyével</w:t>
      </w:r>
    </w:p>
    <w:p w:rsidR="00B65F94" w:rsidRPr="006A54A0" w:rsidRDefault="00B65F94" w:rsidP="00B65F94">
      <w:pPr>
        <w:jc w:val="both"/>
        <w:rPr>
          <w:rFonts w:ascii="Arial" w:eastAsia="Times New Roman" w:hAnsi="Arial" w:cs="Arial"/>
          <w:sz w:val="4"/>
          <w:szCs w:val="4"/>
        </w:rPr>
      </w:pPr>
    </w:p>
    <w:p w:rsidR="00B65F94" w:rsidRDefault="00B65F94" w:rsidP="00B65F94">
      <w:pPr>
        <w:jc w:val="both"/>
        <w:rPr>
          <w:rFonts w:ascii="Arial" w:eastAsia="Times New Roman" w:hAnsi="Arial" w:cs="Arial"/>
          <w:sz w:val="22"/>
          <w:szCs w:val="22"/>
        </w:rPr>
      </w:pPr>
      <w:r w:rsidRPr="003C1742">
        <w:rPr>
          <w:rFonts w:ascii="Arial" w:eastAsia="Times New Roman" w:hAnsi="Arial" w:cs="Arial"/>
          <w:sz w:val="22"/>
          <w:szCs w:val="22"/>
        </w:rPr>
        <w:t>Nagykedd:</w:t>
      </w: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ab/>
        <w:t>17.30</w:t>
      </w:r>
      <w:r w:rsidRPr="003C1742">
        <w:rPr>
          <w:rFonts w:ascii="Arial" w:eastAsia="Times New Roman" w:hAnsi="Arial" w:cs="Arial"/>
          <w:sz w:val="22"/>
          <w:szCs w:val="22"/>
        </w:rPr>
        <w:tab/>
        <w:t>Előszenteltek Liturgiája</w:t>
      </w:r>
    </w:p>
    <w:p w:rsidR="00B65F94" w:rsidRPr="006A54A0" w:rsidRDefault="00B65F94" w:rsidP="00B65F94">
      <w:pPr>
        <w:jc w:val="both"/>
        <w:rPr>
          <w:rFonts w:ascii="Arial" w:eastAsia="Times New Roman" w:hAnsi="Arial" w:cs="Arial"/>
          <w:sz w:val="4"/>
          <w:szCs w:val="4"/>
        </w:rPr>
      </w:pPr>
    </w:p>
    <w:p w:rsidR="00B65F94" w:rsidRDefault="00B65F94" w:rsidP="00B65F94">
      <w:pPr>
        <w:jc w:val="both"/>
        <w:rPr>
          <w:rFonts w:ascii="Arial" w:eastAsia="Times New Roman" w:hAnsi="Arial" w:cs="Arial"/>
          <w:sz w:val="22"/>
          <w:szCs w:val="22"/>
        </w:rPr>
      </w:pPr>
      <w:r w:rsidRPr="003C1742">
        <w:rPr>
          <w:rFonts w:ascii="Arial" w:eastAsia="Times New Roman" w:hAnsi="Arial" w:cs="Arial"/>
          <w:sz w:val="22"/>
          <w:szCs w:val="22"/>
        </w:rPr>
        <w:t xml:space="preserve">Nagyszerda: </w:t>
      </w: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ab/>
        <w:t>17.30</w:t>
      </w:r>
      <w:r w:rsidRPr="003C1742">
        <w:rPr>
          <w:rFonts w:ascii="Arial" w:eastAsia="Times New Roman" w:hAnsi="Arial" w:cs="Arial"/>
          <w:sz w:val="22"/>
          <w:szCs w:val="22"/>
        </w:rPr>
        <w:tab/>
        <w:t>Előszenteltek Liturgiája</w:t>
      </w:r>
    </w:p>
    <w:p w:rsidR="00B65F94" w:rsidRPr="006A54A0" w:rsidRDefault="00B65F94" w:rsidP="00B65F94">
      <w:pPr>
        <w:jc w:val="both"/>
        <w:rPr>
          <w:rFonts w:ascii="Arial" w:eastAsia="Times New Roman" w:hAnsi="Arial" w:cs="Arial"/>
          <w:sz w:val="4"/>
          <w:szCs w:val="4"/>
        </w:rPr>
      </w:pPr>
    </w:p>
    <w:p w:rsidR="00B65F94" w:rsidRPr="003C1742" w:rsidRDefault="00B65F94" w:rsidP="00B65F94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3C1742">
        <w:rPr>
          <w:rFonts w:ascii="Arial" w:eastAsia="Times New Roman" w:hAnsi="Arial" w:cs="Arial"/>
          <w:sz w:val="22"/>
          <w:szCs w:val="22"/>
        </w:rPr>
        <w:t xml:space="preserve">Nagycsütörtök: </w:t>
      </w: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b/>
          <w:sz w:val="22"/>
          <w:szCs w:val="22"/>
        </w:rPr>
        <w:t xml:space="preserve">17.00 </w:t>
      </w:r>
      <w:r w:rsidRPr="003C1742">
        <w:rPr>
          <w:rFonts w:ascii="Arial" w:eastAsia="Times New Roman" w:hAnsi="Arial" w:cs="Arial"/>
          <w:b/>
          <w:sz w:val="22"/>
          <w:szCs w:val="22"/>
        </w:rPr>
        <w:tab/>
      </w:r>
      <w:proofErr w:type="spellStart"/>
      <w:r w:rsidRPr="003C1742">
        <w:rPr>
          <w:rFonts w:ascii="Arial" w:eastAsia="Times New Roman" w:hAnsi="Arial" w:cs="Arial"/>
          <w:b/>
          <w:sz w:val="22"/>
          <w:szCs w:val="22"/>
        </w:rPr>
        <w:t>Bazil-Liturgia</w:t>
      </w:r>
      <w:proofErr w:type="spellEnd"/>
      <w:r w:rsidRPr="003C1742">
        <w:rPr>
          <w:rFonts w:ascii="Arial" w:eastAsia="Times New Roman" w:hAnsi="Arial" w:cs="Arial"/>
          <w:b/>
          <w:sz w:val="22"/>
          <w:szCs w:val="22"/>
        </w:rPr>
        <w:t xml:space="preserve"> vecsernyével</w:t>
      </w:r>
    </w:p>
    <w:p w:rsidR="00B65F94" w:rsidRDefault="00B65F94" w:rsidP="00B65F94">
      <w:pPr>
        <w:ind w:left="1416"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3C1742">
        <w:rPr>
          <w:rFonts w:ascii="Arial" w:eastAsia="Times New Roman" w:hAnsi="Arial" w:cs="Arial"/>
          <w:b/>
          <w:sz w:val="22"/>
          <w:szCs w:val="22"/>
        </w:rPr>
        <w:t xml:space="preserve">18.00 </w:t>
      </w:r>
      <w:r w:rsidRPr="003C1742">
        <w:rPr>
          <w:rFonts w:ascii="Arial" w:eastAsia="Times New Roman" w:hAnsi="Arial" w:cs="Arial"/>
          <w:b/>
          <w:sz w:val="22"/>
          <w:szCs w:val="22"/>
        </w:rPr>
        <w:tab/>
        <w:t>Kínszenvedési Evangéliumok</w:t>
      </w:r>
    </w:p>
    <w:p w:rsidR="00B65F94" w:rsidRPr="006A54A0" w:rsidRDefault="00B65F94" w:rsidP="00B65F94">
      <w:pPr>
        <w:ind w:left="1416" w:firstLine="708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B65F94" w:rsidRPr="003C1742" w:rsidRDefault="00B65F94" w:rsidP="00B65F94">
      <w:pPr>
        <w:jc w:val="both"/>
        <w:rPr>
          <w:rFonts w:ascii="Arial" w:eastAsia="Times New Roman" w:hAnsi="Arial" w:cs="Arial"/>
          <w:sz w:val="22"/>
          <w:szCs w:val="22"/>
        </w:rPr>
      </w:pPr>
      <w:r w:rsidRPr="003C1742">
        <w:rPr>
          <w:rFonts w:ascii="Arial" w:eastAsia="Times New Roman" w:hAnsi="Arial" w:cs="Arial"/>
          <w:b/>
          <w:sz w:val="22"/>
          <w:szCs w:val="22"/>
        </w:rPr>
        <w:t xml:space="preserve">Nagypéntek: </w:t>
      </w:r>
      <w:r w:rsidRPr="003C1742">
        <w:rPr>
          <w:rFonts w:ascii="Arial" w:eastAsia="Times New Roman" w:hAnsi="Arial" w:cs="Arial"/>
          <w:b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ab/>
        <w:t xml:space="preserve">7.30 </w:t>
      </w:r>
      <w:r w:rsidRPr="003C1742">
        <w:rPr>
          <w:rFonts w:ascii="Arial" w:eastAsia="Times New Roman" w:hAnsi="Arial" w:cs="Arial"/>
          <w:sz w:val="22"/>
          <w:szCs w:val="22"/>
        </w:rPr>
        <w:tab/>
        <w:t>Királyi imaórák</w:t>
      </w:r>
    </w:p>
    <w:p w:rsidR="00B65F94" w:rsidRDefault="00B65F94" w:rsidP="00B65F94">
      <w:pPr>
        <w:ind w:left="1416"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3C1742">
        <w:rPr>
          <w:rFonts w:ascii="Arial" w:eastAsia="Times New Roman" w:hAnsi="Arial" w:cs="Arial"/>
          <w:b/>
          <w:sz w:val="22"/>
          <w:szCs w:val="22"/>
        </w:rPr>
        <w:t xml:space="preserve">17.30 </w:t>
      </w:r>
      <w:r w:rsidRPr="003C1742">
        <w:rPr>
          <w:rFonts w:ascii="Arial" w:eastAsia="Times New Roman" w:hAnsi="Arial" w:cs="Arial"/>
          <w:b/>
          <w:sz w:val="22"/>
          <w:szCs w:val="22"/>
        </w:rPr>
        <w:tab/>
      </w:r>
      <w:proofErr w:type="spellStart"/>
      <w:r w:rsidRPr="003C1742">
        <w:rPr>
          <w:rFonts w:ascii="Arial" w:eastAsia="Times New Roman" w:hAnsi="Arial" w:cs="Arial"/>
          <w:b/>
          <w:sz w:val="22"/>
          <w:szCs w:val="22"/>
        </w:rPr>
        <w:t>Sírbatételi</w:t>
      </w:r>
      <w:proofErr w:type="spellEnd"/>
      <w:r w:rsidRPr="003C1742">
        <w:rPr>
          <w:rFonts w:ascii="Arial" w:eastAsia="Times New Roman" w:hAnsi="Arial" w:cs="Arial"/>
          <w:b/>
          <w:sz w:val="22"/>
          <w:szCs w:val="22"/>
        </w:rPr>
        <w:t xml:space="preserve"> Alkonyati Zsolozsma</w:t>
      </w:r>
    </w:p>
    <w:p w:rsidR="00B65F94" w:rsidRPr="006A54A0" w:rsidRDefault="00B65F94" w:rsidP="00B65F94">
      <w:pPr>
        <w:ind w:left="1416" w:firstLine="708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B65F94" w:rsidRPr="003C1742" w:rsidRDefault="00B65F94" w:rsidP="00B65F94">
      <w:pPr>
        <w:jc w:val="both"/>
        <w:rPr>
          <w:rFonts w:ascii="Arial" w:eastAsia="Times New Roman" w:hAnsi="Arial" w:cs="Arial"/>
          <w:sz w:val="22"/>
          <w:szCs w:val="22"/>
        </w:rPr>
      </w:pPr>
      <w:r w:rsidRPr="003C1742">
        <w:rPr>
          <w:rFonts w:ascii="Arial" w:eastAsia="Times New Roman" w:hAnsi="Arial" w:cs="Arial"/>
          <w:sz w:val="22"/>
          <w:szCs w:val="22"/>
        </w:rPr>
        <w:t>Nagyszombat:</w:t>
      </w: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ab/>
        <w:t>7.30</w:t>
      </w:r>
      <w:r w:rsidRPr="003C1742">
        <w:rPr>
          <w:rFonts w:ascii="Arial" w:eastAsia="Times New Roman" w:hAnsi="Arial" w:cs="Arial"/>
          <w:sz w:val="22"/>
          <w:szCs w:val="22"/>
        </w:rPr>
        <w:tab/>
        <w:t xml:space="preserve">Jeruzsálemi </w:t>
      </w:r>
      <w:proofErr w:type="spellStart"/>
      <w:r w:rsidRPr="003C1742">
        <w:rPr>
          <w:rFonts w:ascii="Arial" w:eastAsia="Times New Roman" w:hAnsi="Arial" w:cs="Arial"/>
          <w:sz w:val="22"/>
          <w:szCs w:val="22"/>
        </w:rPr>
        <w:t>utrenye</w:t>
      </w:r>
      <w:proofErr w:type="spellEnd"/>
    </w:p>
    <w:p w:rsidR="00B65F94" w:rsidRDefault="00B65F94" w:rsidP="00B65F94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b/>
          <w:sz w:val="22"/>
          <w:szCs w:val="22"/>
        </w:rPr>
        <w:t>17.30</w:t>
      </w:r>
      <w:r w:rsidRPr="003C1742">
        <w:rPr>
          <w:rFonts w:ascii="Arial" w:eastAsia="Times New Roman" w:hAnsi="Arial" w:cs="Arial"/>
          <w:b/>
          <w:sz w:val="22"/>
          <w:szCs w:val="22"/>
        </w:rPr>
        <w:tab/>
      </w:r>
      <w:proofErr w:type="spellStart"/>
      <w:r w:rsidRPr="003C1742">
        <w:rPr>
          <w:rFonts w:ascii="Arial" w:eastAsia="Times New Roman" w:hAnsi="Arial" w:cs="Arial"/>
          <w:b/>
          <w:sz w:val="22"/>
          <w:szCs w:val="22"/>
        </w:rPr>
        <w:t>Bazil-Lit</w:t>
      </w:r>
      <w:r>
        <w:rPr>
          <w:rFonts w:ascii="Arial" w:eastAsia="Times New Roman" w:hAnsi="Arial" w:cs="Arial"/>
          <w:b/>
          <w:sz w:val="22"/>
          <w:szCs w:val="22"/>
        </w:rPr>
        <w:t>urgia</w:t>
      </w:r>
      <w:proofErr w:type="spellEnd"/>
      <w:r>
        <w:rPr>
          <w:rFonts w:ascii="Arial" w:eastAsia="Times New Roman" w:hAnsi="Arial" w:cs="Arial"/>
          <w:b/>
          <w:sz w:val="22"/>
          <w:szCs w:val="22"/>
        </w:rPr>
        <w:t xml:space="preserve"> vecsernyével</w:t>
      </w:r>
    </w:p>
    <w:p w:rsidR="00B65F94" w:rsidRPr="006A54A0" w:rsidRDefault="00B65F94" w:rsidP="00B65F94">
      <w:pPr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7E6341" w:rsidRDefault="00B65F94" w:rsidP="00B65F94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3C1742">
        <w:rPr>
          <w:rFonts w:ascii="Arial" w:eastAsia="Times New Roman" w:hAnsi="Arial" w:cs="Arial"/>
          <w:b/>
          <w:sz w:val="22"/>
          <w:szCs w:val="22"/>
        </w:rPr>
        <w:t>HÚSVÉT:</w:t>
      </w:r>
      <w:r w:rsidRPr="003C1742">
        <w:rPr>
          <w:rFonts w:ascii="Arial" w:eastAsia="Times New Roman" w:hAnsi="Arial" w:cs="Arial"/>
          <w:b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b/>
          <w:sz w:val="22"/>
          <w:szCs w:val="22"/>
        </w:rPr>
        <w:t>5.30</w:t>
      </w:r>
      <w:r w:rsidRPr="003C1742">
        <w:rPr>
          <w:rFonts w:ascii="Arial" w:eastAsia="Times New Roman" w:hAnsi="Arial" w:cs="Arial"/>
          <w:b/>
          <w:sz w:val="22"/>
          <w:szCs w:val="22"/>
        </w:rPr>
        <w:tab/>
        <w:t>Feltámadási szertartás</w:t>
      </w:r>
    </w:p>
    <w:p w:rsidR="00B65F94" w:rsidRPr="003C1742" w:rsidRDefault="007E6341" w:rsidP="007E6341">
      <w:pPr>
        <w:ind w:left="1416"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6.30</w:t>
      </w:r>
      <w:r>
        <w:rPr>
          <w:rFonts w:ascii="Arial" w:eastAsia="Times New Roman" w:hAnsi="Arial" w:cs="Arial"/>
          <w:sz w:val="22"/>
          <w:szCs w:val="22"/>
        </w:rPr>
        <w:tab/>
        <w:t xml:space="preserve">Szent </w:t>
      </w:r>
      <w:r w:rsidRPr="007E6341">
        <w:rPr>
          <w:rFonts w:ascii="Arial" w:eastAsia="Times New Roman" w:hAnsi="Arial" w:cs="Arial"/>
          <w:sz w:val="22"/>
          <w:szCs w:val="22"/>
        </w:rPr>
        <w:t>Liturgia – pászkaszentelés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B65F94" w:rsidRPr="003C1742" w:rsidRDefault="00B65F94" w:rsidP="00B65F94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3C1742">
        <w:rPr>
          <w:rFonts w:ascii="Arial" w:eastAsia="Times New Roman" w:hAnsi="Arial" w:cs="Arial"/>
          <w:b/>
          <w:sz w:val="22"/>
          <w:szCs w:val="22"/>
        </w:rPr>
        <w:tab/>
      </w:r>
      <w:r w:rsidRPr="003C1742">
        <w:rPr>
          <w:rFonts w:ascii="Arial" w:eastAsia="Times New Roman" w:hAnsi="Arial" w:cs="Arial"/>
          <w:b/>
          <w:sz w:val="22"/>
          <w:szCs w:val="22"/>
        </w:rPr>
        <w:tab/>
      </w:r>
      <w:r w:rsidRPr="003C1742">
        <w:rPr>
          <w:rFonts w:ascii="Arial" w:eastAsia="Times New Roman" w:hAnsi="Arial" w:cs="Arial"/>
          <w:b/>
          <w:sz w:val="22"/>
          <w:szCs w:val="22"/>
        </w:rPr>
        <w:tab/>
        <w:t>9.30</w:t>
      </w:r>
      <w:r w:rsidRPr="003C1742">
        <w:rPr>
          <w:rFonts w:ascii="Arial" w:eastAsia="Times New Roman" w:hAnsi="Arial" w:cs="Arial"/>
          <w:b/>
          <w:sz w:val="22"/>
          <w:szCs w:val="22"/>
        </w:rPr>
        <w:tab/>
        <w:t>Ünnepi Szent Liturgia</w:t>
      </w:r>
      <w:r w:rsidR="007E6341">
        <w:rPr>
          <w:rFonts w:ascii="Arial" w:eastAsia="Times New Roman" w:hAnsi="Arial" w:cs="Arial"/>
          <w:b/>
          <w:sz w:val="22"/>
          <w:szCs w:val="22"/>
        </w:rPr>
        <w:t xml:space="preserve"> – pászkaszentelés</w:t>
      </w:r>
    </w:p>
    <w:p w:rsidR="00B65F94" w:rsidRDefault="00B65F94" w:rsidP="00B65F94">
      <w:pPr>
        <w:jc w:val="both"/>
        <w:rPr>
          <w:rFonts w:ascii="Arial" w:eastAsia="Times New Roman" w:hAnsi="Arial" w:cs="Arial"/>
          <w:sz w:val="22"/>
          <w:szCs w:val="22"/>
        </w:rPr>
      </w:pP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ab/>
      </w:r>
      <w:r w:rsidRPr="003C1742">
        <w:rPr>
          <w:rFonts w:ascii="Arial" w:eastAsia="Times New Roman" w:hAnsi="Arial" w:cs="Arial"/>
          <w:sz w:val="22"/>
          <w:szCs w:val="22"/>
        </w:rPr>
        <w:tab/>
        <w:t>17.30</w:t>
      </w:r>
      <w:r w:rsidRPr="003C1742">
        <w:rPr>
          <w:rFonts w:ascii="Arial" w:eastAsia="Times New Roman" w:hAnsi="Arial" w:cs="Arial"/>
          <w:sz w:val="22"/>
          <w:szCs w:val="22"/>
        </w:rPr>
        <w:tab/>
        <w:t>Alkonyati Zsolozsma</w:t>
      </w:r>
    </w:p>
    <w:p w:rsidR="00B65F94" w:rsidRPr="003C1742" w:rsidRDefault="00B65F94" w:rsidP="00B65F94">
      <w:pPr>
        <w:jc w:val="both"/>
        <w:rPr>
          <w:rFonts w:ascii="Arial" w:eastAsia="Times New Roman" w:hAnsi="Arial" w:cs="Arial"/>
          <w:sz w:val="6"/>
          <w:szCs w:val="6"/>
        </w:rPr>
      </w:pPr>
    </w:p>
    <w:p w:rsidR="00B65F94" w:rsidRPr="006A54A0" w:rsidRDefault="00B65F94" w:rsidP="00B65F94">
      <w:pPr>
        <w:jc w:val="center"/>
        <w:rPr>
          <w:rFonts w:ascii="Arial" w:hAnsi="Arial" w:cs="Arial"/>
          <w:b/>
          <w:sz w:val="4"/>
          <w:szCs w:val="4"/>
        </w:rPr>
      </w:pPr>
    </w:p>
    <w:p w:rsidR="00B65F94" w:rsidRPr="00571EF3" w:rsidRDefault="00B65F94" w:rsidP="00B65F94">
      <w:pPr>
        <w:jc w:val="center"/>
        <w:rPr>
          <w:rFonts w:ascii="Arial" w:hAnsi="Arial" w:cs="Arial"/>
          <w:b/>
          <w:sz w:val="20"/>
          <w:szCs w:val="20"/>
        </w:rPr>
      </w:pPr>
      <w:r w:rsidRPr="00571EF3">
        <w:rPr>
          <w:rFonts w:ascii="Arial" w:hAnsi="Arial" w:cs="Arial"/>
          <w:b/>
          <w:sz w:val="20"/>
          <w:szCs w:val="20"/>
        </w:rPr>
        <w:t>*</w:t>
      </w:r>
      <w:r w:rsidRPr="00571EF3">
        <w:rPr>
          <w:rFonts w:ascii="Arial" w:hAnsi="Arial" w:cs="Arial"/>
          <w:b/>
          <w:sz w:val="20"/>
          <w:szCs w:val="20"/>
        </w:rPr>
        <w:tab/>
        <w:t>*</w:t>
      </w:r>
      <w:r w:rsidRPr="00571EF3">
        <w:rPr>
          <w:rFonts w:ascii="Arial" w:hAnsi="Arial" w:cs="Arial"/>
          <w:b/>
          <w:sz w:val="20"/>
          <w:szCs w:val="20"/>
        </w:rPr>
        <w:tab/>
        <w:t>*</w:t>
      </w:r>
    </w:p>
    <w:p w:rsidR="00571EF3" w:rsidRPr="00571EF3" w:rsidRDefault="00571EF3" w:rsidP="00571EF3">
      <w:pPr>
        <w:jc w:val="center"/>
        <w:rPr>
          <w:rFonts w:ascii="Arial" w:hAnsi="Arial" w:cs="Arial"/>
          <w:b/>
          <w:color w:val="000000"/>
        </w:rPr>
      </w:pPr>
      <w:r w:rsidRPr="00571EF3">
        <w:rPr>
          <w:rFonts w:ascii="Arial" w:hAnsi="Arial" w:cs="Arial"/>
          <w:b/>
          <w:color w:val="000000"/>
        </w:rPr>
        <w:t>Püspöki Karunk igen fontos körlevelet tett közzé</w:t>
      </w:r>
    </w:p>
    <w:p w:rsidR="00571EF3" w:rsidRDefault="00571EF3" w:rsidP="00571EF3">
      <w:pPr>
        <w:jc w:val="center"/>
        <w:rPr>
          <w:rFonts w:ascii="Arial" w:hAnsi="Arial" w:cs="Arial"/>
          <w:b/>
          <w:color w:val="000000"/>
        </w:rPr>
      </w:pPr>
      <w:proofErr w:type="gramStart"/>
      <w:r w:rsidRPr="00571EF3">
        <w:rPr>
          <w:rFonts w:ascii="Arial" w:hAnsi="Arial" w:cs="Arial"/>
          <w:b/>
          <w:color w:val="000000"/>
        </w:rPr>
        <w:t>az</w:t>
      </w:r>
      <w:proofErr w:type="gramEnd"/>
      <w:r w:rsidRPr="00571EF3">
        <w:rPr>
          <w:rFonts w:ascii="Arial" w:hAnsi="Arial" w:cs="Arial"/>
          <w:b/>
          <w:color w:val="000000"/>
        </w:rPr>
        <w:t xml:space="preserve"> iskolai hi</w:t>
      </w:r>
      <w:r w:rsidRPr="00571EF3">
        <w:rPr>
          <w:rFonts w:ascii="Arial" w:hAnsi="Arial" w:cs="Arial"/>
          <w:b/>
          <w:color w:val="000000"/>
        </w:rPr>
        <w:t>t</w:t>
      </w:r>
      <w:r w:rsidRPr="00571EF3">
        <w:rPr>
          <w:rFonts w:ascii="Arial" w:hAnsi="Arial" w:cs="Arial"/>
          <w:b/>
          <w:color w:val="000000"/>
        </w:rPr>
        <w:t>oktatás terén beálló változások kapcsán</w:t>
      </w:r>
      <w:r w:rsidR="003C1742">
        <w:rPr>
          <w:rFonts w:ascii="Arial" w:hAnsi="Arial" w:cs="Arial"/>
          <w:b/>
          <w:color w:val="000000"/>
        </w:rPr>
        <w:t xml:space="preserve"> is:</w:t>
      </w:r>
    </w:p>
    <w:p w:rsidR="00571EF3" w:rsidRPr="00571EF3" w:rsidRDefault="00571EF3" w:rsidP="00571E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571EF3" w:rsidRDefault="00571EF3" w:rsidP="00571EF3">
      <w:pPr>
        <w:jc w:val="both"/>
        <w:rPr>
          <w:rFonts w:ascii="Arial" w:hAnsi="Arial" w:cs="Arial"/>
          <w:sz w:val="22"/>
          <w:szCs w:val="22"/>
        </w:rPr>
      </w:pPr>
      <w:r w:rsidRPr="00571EF3">
        <w:rPr>
          <w:rFonts w:ascii="Arial" w:hAnsi="Arial" w:cs="Arial"/>
          <w:sz w:val="22"/>
          <w:szCs w:val="22"/>
        </w:rPr>
        <w:t>2013 szeptemberétől, tekintettel a megváltozott állami törvényekre, új hel</w:t>
      </w:r>
      <w:r w:rsidRPr="00571EF3">
        <w:rPr>
          <w:rFonts w:ascii="Arial" w:hAnsi="Arial" w:cs="Arial"/>
          <w:sz w:val="22"/>
          <w:szCs w:val="22"/>
        </w:rPr>
        <w:t>y</w:t>
      </w:r>
      <w:r w:rsidRPr="00571EF3">
        <w:rPr>
          <w:rFonts w:ascii="Arial" w:hAnsi="Arial" w:cs="Arial"/>
          <w:sz w:val="22"/>
          <w:szCs w:val="22"/>
        </w:rPr>
        <w:t>zet alakul ki az iskolai hitoktatás terén. A bevezetésre kerülő erkölcstano</w:t>
      </w:r>
      <w:r w:rsidRPr="00571EF3">
        <w:rPr>
          <w:rFonts w:ascii="Arial" w:hAnsi="Arial" w:cs="Arial"/>
          <w:sz w:val="22"/>
          <w:szCs w:val="22"/>
        </w:rPr>
        <w:t>k</w:t>
      </w:r>
      <w:r w:rsidRPr="00571EF3">
        <w:rPr>
          <w:rFonts w:ascii="Arial" w:hAnsi="Arial" w:cs="Arial"/>
          <w:sz w:val="22"/>
          <w:szCs w:val="22"/>
        </w:rPr>
        <w:t>tatással egyidejűleg lehetőség nyílik arra, hogy a „hit- és erkölcstan” nevű tantárgy választásával, melyet az előbbi helyett kötelezően választható tárgyként jelöl meg a törvény, órarendi kereten belül részesüljenek a fiat</w:t>
      </w:r>
      <w:r w:rsidRPr="00571EF3">
        <w:rPr>
          <w:rFonts w:ascii="Arial" w:hAnsi="Arial" w:cs="Arial"/>
          <w:sz w:val="22"/>
          <w:szCs w:val="22"/>
        </w:rPr>
        <w:t>a</w:t>
      </w:r>
      <w:r w:rsidRPr="00571EF3">
        <w:rPr>
          <w:rFonts w:ascii="Arial" w:hAnsi="Arial" w:cs="Arial"/>
          <w:sz w:val="22"/>
          <w:szCs w:val="22"/>
        </w:rPr>
        <w:t>lok megfelelő felekezeti hitoktatásban. Az új tantárgy ez év szeptember</w:t>
      </w:r>
      <w:r w:rsidRPr="00571EF3">
        <w:rPr>
          <w:rFonts w:ascii="Arial" w:hAnsi="Arial" w:cs="Arial"/>
          <w:sz w:val="22"/>
          <w:szCs w:val="22"/>
        </w:rPr>
        <w:t>é</w:t>
      </w:r>
      <w:r w:rsidRPr="00571EF3">
        <w:rPr>
          <w:rFonts w:ascii="Arial" w:hAnsi="Arial" w:cs="Arial"/>
          <w:sz w:val="22"/>
          <w:szCs w:val="22"/>
        </w:rPr>
        <w:t>ben az általános iskolák első és ötödik évfolyamában kerül bevezetésre. A többi évfolyam tanulói felmenő rendszerben kapcsolódnak majd be, egyel</w:t>
      </w:r>
      <w:r w:rsidRPr="00571EF3">
        <w:rPr>
          <w:rFonts w:ascii="Arial" w:hAnsi="Arial" w:cs="Arial"/>
          <w:sz w:val="22"/>
          <w:szCs w:val="22"/>
        </w:rPr>
        <w:t>ő</w:t>
      </w:r>
      <w:r w:rsidRPr="00571EF3">
        <w:rPr>
          <w:rFonts w:ascii="Arial" w:hAnsi="Arial" w:cs="Arial"/>
          <w:sz w:val="22"/>
          <w:szCs w:val="22"/>
        </w:rPr>
        <w:t>re azonban a többi oszt</w:t>
      </w:r>
      <w:r w:rsidRPr="00571EF3">
        <w:rPr>
          <w:rFonts w:ascii="Arial" w:hAnsi="Arial" w:cs="Arial"/>
          <w:sz w:val="22"/>
          <w:szCs w:val="22"/>
        </w:rPr>
        <w:t>á</w:t>
      </w:r>
      <w:r w:rsidRPr="00571EF3">
        <w:rPr>
          <w:rFonts w:ascii="Arial" w:hAnsi="Arial" w:cs="Arial"/>
          <w:sz w:val="22"/>
          <w:szCs w:val="22"/>
        </w:rPr>
        <w:t>lyokban az eddigi módon kell jelentkezni és az eddigieknek megfel</w:t>
      </w:r>
      <w:r w:rsidRPr="00571EF3">
        <w:rPr>
          <w:rFonts w:ascii="Arial" w:hAnsi="Arial" w:cs="Arial"/>
          <w:sz w:val="22"/>
          <w:szCs w:val="22"/>
        </w:rPr>
        <w:t>e</w:t>
      </w:r>
      <w:r w:rsidRPr="00571EF3">
        <w:rPr>
          <w:rFonts w:ascii="Arial" w:hAnsi="Arial" w:cs="Arial"/>
          <w:sz w:val="22"/>
          <w:szCs w:val="22"/>
        </w:rPr>
        <w:t>lően folyik a hitoktatás.</w:t>
      </w:r>
    </w:p>
    <w:p w:rsidR="003C1742" w:rsidRPr="003C1742" w:rsidRDefault="003C1742" w:rsidP="00571EF3">
      <w:pPr>
        <w:jc w:val="both"/>
        <w:rPr>
          <w:rFonts w:ascii="Arial" w:hAnsi="Arial" w:cs="Arial"/>
          <w:sz w:val="6"/>
          <w:szCs w:val="6"/>
        </w:rPr>
      </w:pPr>
    </w:p>
    <w:p w:rsidR="00571EF3" w:rsidRPr="00571EF3" w:rsidRDefault="00571EF3" w:rsidP="00571EF3">
      <w:pPr>
        <w:jc w:val="both"/>
        <w:rPr>
          <w:rFonts w:ascii="Arial" w:hAnsi="Arial" w:cs="Arial"/>
        </w:rPr>
      </w:pPr>
      <w:r w:rsidRPr="00571EF3">
        <w:rPr>
          <w:rFonts w:ascii="Arial" w:hAnsi="Arial" w:cs="Arial"/>
          <w:sz w:val="22"/>
          <w:szCs w:val="22"/>
        </w:rPr>
        <w:t>Kedves Szülők! Isten rátok bízta gyermekeitek nevelését. Őszintén kívánj</w:t>
      </w:r>
      <w:r w:rsidRPr="00571EF3">
        <w:rPr>
          <w:rFonts w:ascii="Arial" w:hAnsi="Arial" w:cs="Arial"/>
          <w:sz w:val="22"/>
          <w:szCs w:val="22"/>
        </w:rPr>
        <w:t>á</w:t>
      </w:r>
      <w:r w:rsidRPr="00571EF3">
        <w:rPr>
          <w:rFonts w:ascii="Arial" w:hAnsi="Arial" w:cs="Arial"/>
          <w:sz w:val="22"/>
          <w:szCs w:val="22"/>
        </w:rPr>
        <w:t>tok, hogy boldogok legyenek. E</w:t>
      </w:r>
      <w:r w:rsidRPr="00571EF3">
        <w:rPr>
          <w:rFonts w:ascii="Arial" w:hAnsi="Arial" w:cs="Arial"/>
          <w:sz w:val="22"/>
          <w:szCs w:val="22"/>
        </w:rPr>
        <w:t>h</w:t>
      </w:r>
      <w:r w:rsidRPr="00571EF3">
        <w:rPr>
          <w:rFonts w:ascii="Arial" w:hAnsi="Arial" w:cs="Arial"/>
          <w:sz w:val="22"/>
          <w:szCs w:val="22"/>
        </w:rPr>
        <w:t>hez pedig nemcsak a fizikai jólét, nemcsak a tudományok és művészetek ismerete és a sport szeretete tartozik hozzá, hanem – és főként – az is, hogy megtalálják helyüket a világban és Istennel minél szorosabb kapcsolatba kerülj</w:t>
      </w:r>
      <w:r w:rsidRPr="00571EF3">
        <w:rPr>
          <w:rFonts w:ascii="Arial" w:hAnsi="Arial" w:cs="Arial"/>
          <w:sz w:val="22"/>
          <w:szCs w:val="22"/>
        </w:rPr>
        <w:t>e</w:t>
      </w:r>
      <w:r w:rsidRPr="00571EF3">
        <w:rPr>
          <w:rFonts w:ascii="Arial" w:hAnsi="Arial" w:cs="Arial"/>
          <w:sz w:val="22"/>
          <w:szCs w:val="22"/>
        </w:rPr>
        <w:t>nek. Ennek egyik eszköze az iskolai hitoktatás. Ne felejtsük el azo</w:t>
      </w:r>
      <w:r w:rsidRPr="00571EF3">
        <w:rPr>
          <w:rFonts w:ascii="Arial" w:hAnsi="Arial" w:cs="Arial"/>
          <w:sz w:val="22"/>
          <w:szCs w:val="22"/>
        </w:rPr>
        <w:t>n</w:t>
      </w:r>
      <w:r w:rsidRPr="00571EF3">
        <w:rPr>
          <w:rFonts w:ascii="Arial" w:hAnsi="Arial" w:cs="Arial"/>
          <w:sz w:val="22"/>
          <w:szCs w:val="22"/>
        </w:rPr>
        <w:t>ban, hogy egyedül az iskolai hittanra való beíratás még nem elegendő a teljes vallásos neveléshez. Szükség van a családban végzett közös imádságra. Fontos, hogy lehetőleg közösen v</w:t>
      </w:r>
      <w:r w:rsidRPr="00571EF3">
        <w:rPr>
          <w:rFonts w:ascii="Arial" w:hAnsi="Arial" w:cs="Arial"/>
          <w:sz w:val="22"/>
          <w:szCs w:val="22"/>
        </w:rPr>
        <w:t>e</w:t>
      </w:r>
      <w:r w:rsidRPr="00571EF3">
        <w:rPr>
          <w:rFonts w:ascii="Arial" w:hAnsi="Arial" w:cs="Arial"/>
          <w:sz w:val="22"/>
          <w:szCs w:val="22"/>
        </w:rPr>
        <w:t>gyen részt a család a vasárnapi szentmisén és a gyermekek időben felk</w:t>
      </w:r>
      <w:r w:rsidRPr="00571EF3">
        <w:rPr>
          <w:rFonts w:ascii="Arial" w:hAnsi="Arial" w:cs="Arial"/>
          <w:sz w:val="22"/>
          <w:szCs w:val="22"/>
        </w:rPr>
        <w:t>é</w:t>
      </w:r>
      <w:r w:rsidRPr="00571EF3">
        <w:rPr>
          <w:rFonts w:ascii="Arial" w:hAnsi="Arial" w:cs="Arial"/>
          <w:sz w:val="22"/>
          <w:szCs w:val="22"/>
        </w:rPr>
        <w:t>szülj</w:t>
      </w:r>
      <w:r w:rsidRPr="00571EF3">
        <w:rPr>
          <w:rFonts w:ascii="Arial" w:hAnsi="Arial" w:cs="Arial"/>
          <w:sz w:val="22"/>
          <w:szCs w:val="22"/>
        </w:rPr>
        <w:t>e</w:t>
      </w:r>
      <w:r w:rsidRPr="00571EF3">
        <w:rPr>
          <w:rFonts w:ascii="Arial" w:hAnsi="Arial" w:cs="Arial"/>
          <w:sz w:val="22"/>
          <w:szCs w:val="22"/>
        </w:rPr>
        <w:t>nek az első gyónásra és az elsőáldozásra is. A Szentlélek segítségét kérjük mindnyájatok számára, hogy a hitoktatás új lehetősége val</w:t>
      </w:r>
      <w:r w:rsidRPr="00571EF3">
        <w:rPr>
          <w:rFonts w:ascii="Arial" w:hAnsi="Arial" w:cs="Arial"/>
          <w:sz w:val="22"/>
          <w:szCs w:val="22"/>
        </w:rPr>
        <w:t>ó</w:t>
      </w:r>
      <w:r w:rsidRPr="00571EF3">
        <w:rPr>
          <w:rFonts w:ascii="Arial" w:hAnsi="Arial" w:cs="Arial"/>
          <w:sz w:val="22"/>
          <w:szCs w:val="22"/>
        </w:rPr>
        <w:t>ban a katolikus nevelés é</w:t>
      </w:r>
      <w:r>
        <w:rPr>
          <w:rFonts w:ascii="Arial" w:hAnsi="Arial" w:cs="Arial"/>
          <w:sz w:val="22"/>
          <w:szCs w:val="22"/>
        </w:rPr>
        <w:t>s a keresztény élet megújulását</w:t>
      </w:r>
      <w:r w:rsidRPr="00571EF3">
        <w:rPr>
          <w:rFonts w:ascii="Arial" w:hAnsi="Arial" w:cs="Arial"/>
          <w:sz w:val="22"/>
          <w:szCs w:val="22"/>
        </w:rPr>
        <w:t xml:space="preserve"> szolgá</w:t>
      </w:r>
      <w:r w:rsidRPr="00571EF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ja</w:t>
      </w:r>
      <w:r w:rsidRPr="00571EF3">
        <w:rPr>
          <w:rFonts w:ascii="Arial" w:hAnsi="Arial" w:cs="Arial"/>
          <w:sz w:val="22"/>
          <w:szCs w:val="22"/>
        </w:rPr>
        <w:t>.</w:t>
      </w:r>
    </w:p>
    <w:p w:rsidR="00AD62D1" w:rsidRDefault="00AD62D1" w:rsidP="00AD62D1">
      <w:pPr>
        <w:jc w:val="center"/>
        <w:rPr>
          <w:rFonts w:ascii="Arial" w:eastAsia="Times New Roman" w:hAnsi="Arial" w:cs="Arial"/>
          <w:b/>
        </w:rPr>
      </w:pPr>
      <w:r w:rsidRPr="00C26EF9">
        <w:rPr>
          <w:rFonts w:ascii="Arial" w:eastAsia="Times New Roman" w:hAnsi="Arial" w:cs="Arial"/>
          <w:b/>
        </w:rPr>
        <w:lastRenderedPageBreak/>
        <w:t>VAN-E ISTEN?</w:t>
      </w:r>
    </w:p>
    <w:p w:rsidR="00C26EF9" w:rsidRPr="00795CB2" w:rsidRDefault="00C26EF9" w:rsidP="00AD62D1">
      <w:pPr>
        <w:jc w:val="center"/>
        <w:rPr>
          <w:rFonts w:ascii="Arial" w:eastAsia="Times New Roman" w:hAnsi="Arial" w:cs="Arial"/>
          <w:b/>
          <w:sz w:val="8"/>
          <w:szCs w:val="8"/>
        </w:rPr>
      </w:pPr>
    </w:p>
    <w:p w:rsidR="00AD62D1" w:rsidRPr="00CA673A" w:rsidRDefault="00AD62D1" w:rsidP="00AD62D1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C26EF9">
        <w:rPr>
          <w:rFonts w:ascii="Arial" w:eastAsia="Times New Roman" w:hAnsi="Arial" w:cs="Arial"/>
          <w:b/>
        </w:rPr>
        <w:t>Tudósítás egy rendhagyó sajtótájékoztatóról – a Hit Évében</w:t>
      </w:r>
    </w:p>
    <w:p w:rsidR="00AD62D1" w:rsidRDefault="00AD62D1" w:rsidP="00AD62D1">
      <w:pPr>
        <w:jc w:val="center"/>
        <w:rPr>
          <w:rFonts w:ascii="Arial" w:eastAsia="Times New Roman" w:hAnsi="Arial" w:cs="Arial"/>
          <w:b/>
          <w:sz w:val="8"/>
          <w:szCs w:val="8"/>
        </w:rPr>
      </w:pPr>
    </w:p>
    <w:p w:rsidR="00795CB2" w:rsidRPr="00CA673A" w:rsidRDefault="00795CB2" w:rsidP="00AD62D1">
      <w:pPr>
        <w:jc w:val="center"/>
        <w:rPr>
          <w:rFonts w:ascii="Arial" w:eastAsia="Times New Roman" w:hAnsi="Arial" w:cs="Arial"/>
          <w:b/>
          <w:sz w:val="8"/>
          <w:szCs w:val="8"/>
        </w:rPr>
      </w:pP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22"/>
          <w:szCs w:val="22"/>
        </w:rPr>
        <w:t>Egy multimilliomos vállalkozó sajtótájékoztatót tartott, ahol az interjú végén a kíváncsi újságírók feltettek egy kérdést: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6"/>
          <w:szCs w:val="6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- Miért hiszi, hogy van Isten?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6"/>
          <w:szCs w:val="6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- Nézzék, nekem számtalan üzemem van. Az egyikben autókat, a másikban húsdarálót, és sok egyebet gyártunk. Egy autó 140-150 ezer alkatrészből áll, de előbb 24 mérnököm tervezget, majd anyagpróbákat végzünk, és csak azután jöhet a gyártás. No de vegyük csak a húsdarálót. Mindössze 9 alkatrészből áll, és 17 mozdulattal lehet összeszerelni a futószalagon, mé</w:t>
      </w:r>
      <w:r w:rsidRPr="00CA673A">
        <w:rPr>
          <w:rFonts w:ascii="Arial" w:eastAsia="Times New Roman" w:hAnsi="Arial" w:cs="Arial"/>
          <w:sz w:val="22"/>
          <w:szCs w:val="22"/>
        </w:rPr>
        <w:t>g</w:t>
      </w:r>
      <w:r w:rsidRPr="00CA673A">
        <w:rPr>
          <w:rFonts w:ascii="Arial" w:eastAsia="Times New Roman" w:hAnsi="Arial" w:cs="Arial"/>
          <w:sz w:val="22"/>
          <w:szCs w:val="22"/>
        </w:rPr>
        <w:t>is egy-egy munkásnak több napon át kell gyakorolnia ennek módját. Ha nekem ezek után azt állítja valaki, hogy a több milliárdszor bonyolultabb világegyetem megalkotásához nem kellett a Teremtő, az nem normális. </w:t>
      </w:r>
      <w:r w:rsidRPr="00CA673A">
        <w:rPr>
          <w:rFonts w:ascii="Arial" w:eastAsia="Times New Roman" w:hAnsi="Arial" w:cs="Arial"/>
          <w:sz w:val="22"/>
          <w:szCs w:val="22"/>
        </w:rPr>
        <w:br/>
      </w:r>
      <w:r w:rsidRPr="00CA673A">
        <w:rPr>
          <w:rFonts w:ascii="Arial" w:eastAsia="Times New Roman" w:hAnsi="Arial" w:cs="Arial"/>
          <w:sz w:val="6"/>
          <w:szCs w:val="6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- Rendben van, de mivel tudná Ön kézzelfoghatóan bizonyítani a Teremtő létezését? </w:t>
      </w:r>
      <w:r w:rsidRPr="00CA673A">
        <w:rPr>
          <w:rFonts w:ascii="Arial" w:eastAsia="Times New Roman" w:hAnsi="Arial" w:cs="Arial"/>
          <w:sz w:val="22"/>
          <w:szCs w:val="22"/>
        </w:rPr>
        <w:br/>
      </w:r>
      <w:r w:rsidRPr="00CA673A">
        <w:rPr>
          <w:rFonts w:ascii="Arial" w:eastAsia="Times New Roman" w:hAnsi="Arial" w:cs="Arial"/>
          <w:sz w:val="6"/>
          <w:szCs w:val="6"/>
        </w:rPr>
        <w:br/>
      </w:r>
      <w:proofErr w:type="gramStart"/>
      <w:r w:rsidRPr="00CA673A">
        <w:rPr>
          <w:rFonts w:ascii="Arial" w:eastAsia="Times New Roman" w:hAnsi="Arial" w:cs="Arial"/>
          <w:sz w:val="22"/>
          <w:szCs w:val="22"/>
        </w:rPr>
        <w:t>A</w:t>
      </w:r>
      <w:proofErr w:type="gramEnd"/>
      <w:r w:rsidRPr="00CA673A">
        <w:rPr>
          <w:rFonts w:ascii="Arial" w:eastAsia="Times New Roman" w:hAnsi="Arial" w:cs="Arial"/>
          <w:sz w:val="22"/>
          <w:szCs w:val="22"/>
        </w:rPr>
        <w:t xml:space="preserve"> gyáros észrevette a gúnyos felhangot, és diktálni kezdett a titkárnőjének: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6"/>
          <w:szCs w:val="6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„Pályázat. Építészmérnököt keresek, aki megtervez, majd kivitelez egy t</w:t>
      </w:r>
      <w:r w:rsidRPr="00CA673A">
        <w:rPr>
          <w:rFonts w:ascii="Arial" w:eastAsia="Times New Roman" w:hAnsi="Arial" w:cs="Arial"/>
          <w:sz w:val="22"/>
          <w:szCs w:val="22"/>
        </w:rPr>
        <w:t>o</w:t>
      </w:r>
      <w:r w:rsidRPr="00CA673A">
        <w:rPr>
          <w:rFonts w:ascii="Arial" w:eastAsia="Times New Roman" w:hAnsi="Arial" w:cs="Arial"/>
          <w:sz w:val="22"/>
          <w:szCs w:val="22"/>
        </w:rPr>
        <w:t xml:space="preserve">ronyépületet az általam felvázolt méretekben és minőségben. Alapméret: kör alakú, átmérője 4 méter. Magassága ennek legalább 200-szorosa, azaz 800 méter. (Természetesen bírnia kell a toronynak az elemi erők okozta bármilyen erős kilengést!) A fal vastagsága alaptól a felső szintig </w:t>
      </w:r>
      <w:proofErr w:type="spellStart"/>
      <w:r w:rsidRPr="00CA673A">
        <w:rPr>
          <w:rFonts w:ascii="Arial" w:eastAsia="Times New Roman" w:hAnsi="Arial" w:cs="Arial"/>
          <w:sz w:val="22"/>
          <w:szCs w:val="22"/>
        </w:rPr>
        <w:t>max</w:t>
      </w:r>
      <w:proofErr w:type="spellEnd"/>
      <w:r w:rsidRPr="00CA673A">
        <w:rPr>
          <w:rFonts w:ascii="Arial" w:eastAsia="Times New Roman" w:hAnsi="Arial" w:cs="Arial"/>
          <w:sz w:val="22"/>
          <w:szCs w:val="22"/>
        </w:rPr>
        <w:t>. 25 cm lehet. Ebbe bele kell szerelni a víz, gáz, csatorna, felvonó és minden egyéb kiszolgáló rendszer csöveit, vezetékeit. A torony belsejében nem lehet semmi. Kívül-belül teljesen simára, egyenletes felületűre kell készít</w:t>
      </w:r>
      <w:r w:rsidRPr="00CA673A">
        <w:rPr>
          <w:rFonts w:ascii="Arial" w:eastAsia="Times New Roman" w:hAnsi="Arial" w:cs="Arial"/>
          <w:sz w:val="22"/>
          <w:szCs w:val="22"/>
        </w:rPr>
        <w:t>e</w:t>
      </w:r>
      <w:r w:rsidRPr="00CA673A">
        <w:rPr>
          <w:rFonts w:ascii="Arial" w:eastAsia="Times New Roman" w:hAnsi="Arial" w:cs="Arial"/>
          <w:sz w:val="22"/>
          <w:szCs w:val="22"/>
        </w:rPr>
        <w:t>ni, merevítés, kitámasztás nem lehet rajta. Ennek ellenére a torony tetejére legyen ráépítve egy önállóan működő komplett vegyi üzem, amely tápsz</w:t>
      </w:r>
      <w:r w:rsidRPr="00CA673A">
        <w:rPr>
          <w:rFonts w:ascii="Arial" w:eastAsia="Times New Roman" w:hAnsi="Arial" w:cs="Arial"/>
          <w:sz w:val="22"/>
          <w:szCs w:val="22"/>
        </w:rPr>
        <w:t>e</w:t>
      </w:r>
      <w:r w:rsidRPr="00CA673A">
        <w:rPr>
          <w:rFonts w:ascii="Arial" w:eastAsia="Times New Roman" w:hAnsi="Arial" w:cs="Arial"/>
          <w:sz w:val="22"/>
          <w:szCs w:val="22"/>
        </w:rPr>
        <w:t xml:space="preserve">reket állít elő, emberi fogyasztásra. Siker esetén a honorárium összegét a mérnök szabhatja meg, bármilyen magas összegben.” 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6"/>
          <w:szCs w:val="6"/>
        </w:rPr>
      </w:pP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22"/>
          <w:szCs w:val="22"/>
        </w:rPr>
        <w:t>Elvette a papírt a titkárnőjétől, és aláírva átnyújtotta az újságírónak.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6"/>
          <w:szCs w:val="6"/>
        </w:rPr>
      </w:pP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22"/>
          <w:szCs w:val="22"/>
        </w:rPr>
        <w:t>- Tessék, itt a válaszom. Benne a bizonyíték.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6"/>
          <w:szCs w:val="6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- Nem értjük, hogy mi akar ez lenni.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6"/>
          <w:szCs w:val="6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- Majd később megértik. Egyelőre közöljék a lapjukban feltűnő helyen. Ha akad rá jelentkező, újra találkozunk, és folytatjuk a sajtóértekezletet.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6"/>
          <w:szCs w:val="6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A nagy érdeklődést kiváltó eseményre jó néhány neves építészmérnök, és még a korábbinál is több újságíró jött el.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6"/>
          <w:szCs w:val="6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- Talán el is kezdhetjük – szólt ironikusan a házigazda. Kérem az első j</w:t>
      </w:r>
      <w:r w:rsidRPr="00CA673A">
        <w:rPr>
          <w:rFonts w:ascii="Arial" w:eastAsia="Times New Roman" w:hAnsi="Arial" w:cs="Arial"/>
          <w:sz w:val="22"/>
          <w:szCs w:val="22"/>
        </w:rPr>
        <w:t>e</w:t>
      </w:r>
      <w:r w:rsidRPr="00CA673A">
        <w:rPr>
          <w:rFonts w:ascii="Arial" w:eastAsia="Times New Roman" w:hAnsi="Arial" w:cs="Arial"/>
          <w:sz w:val="22"/>
          <w:szCs w:val="22"/>
        </w:rPr>
        <w:t>lentkezőt, tegye meg ajánlatát, ismertesse elképzeléseit. Csak konkrét megoldást, kivitelezhető terveket fogadok el.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22"/>
          <w:szCs w:val="22"/>
        </w:rPr>
        <w:lastRenderedPageBreak/>
        <w:t>Néhány percnyi vita után a szakma legismertebb építésze dühösen megj</w:t>
      </w:r>
      <w:r w:rsidRPr="00CA673A">
        <w:rPr>
          <w:rFonts w:ascii="Arial" w:eastAsia="Times New Roman" w:hAnsi="Arial" w:cs="Arial"/>
          <w:sz w:val="22"/>
          <w:szCs w:val="22"/>
        </w:rPr>
        <w:t>e</w:t>
      </w:r>
      <w:r w:rsidRPr="00CA673A">
        <w:rPr>
          <w:rFonts w:ascii="Arial" w:eastAsia="Times New Roman" w:hAnsi="Arial" w:cs="Arial"/>
          <w:sz w:val="22"/>
          <w:szCs w:val="22"/>
        </w:rPr>
        <w:t>gyezte: </w:t>
      </w:r>
      <w:r w:rsidRPr="00CA673A">
        <w:rPr>
          <w:rFonts w:ascii="Arial" w:eastAsia="Times New Roman" w:hAnsi="Arial" w:cs="Arial"/>
          <w:sz w:val="22"/>
          <w:szCs w:val="22"/>
        </w:rPr>
        <w:br/>
      </w:r>
      <w:r w:rsidRPr="00CA673A">
        <w:rPr>
          <w:rFonts w:ascii="Arial" w:eastAsia="Times New Roman" w:hAnsi="Arial" w:cs="Arial"/>
          <w:sz w:val="6"/>
          <w:szCs w:val="6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- Rendben van, én már kiestem a versenyből, de szeretném látni azt az embert, aki ezt megtervezi! Ezt egyszerűen lehetetlen megépíteni!</w:t>
      </w:r>
    </w:p>
    <w:p w:rsidR="00AD62D1" w:rsidRPr="00795CB2" w:rsidRDefault="00AD62D1" w:rsidP="00AD62D1">
      <w:pPr>
        <w:jc w:val="both"/>
        <w:rPr>
          <w:rFonts w:ascii="Arial" w:eastAsia="Times New Roman" w:hAnsi="Arial" w:cs="Arial"/>
          <w:sz w:val="4"/>
          <w:szCs w:val="4"/>
        </w:rPr>
      </w:pP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CA673A">
        <w:rPr>
          <w:rFonts w:ascii="Arial" w:eastAsia="Times New Roman" w:hAnsi="Arial" w:cs="Arial"/>
          <w:sz w:val="22"/>
          <w:szCs w:val="22"/>
        </w:rPr>
        <w:t>A gyáros megkérdezte: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795CB2">
        <w:rPr>
          <w:rFonts w:ascii="Arial" w:eastAsia="Times New Roman" w:hAnsi="Arial" w:cs="Arial"/>
          <w:sz w:val="4"/>
          <w:szCs w:val="4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- Nos, van még jelentkező? Ha nincs, akkor kérem, figyeljenek jól, bemut</w:t>
      </w:r>
      <w:r w:rsidRPr="00CA673A">
        <w:rPr>
          <w:rFonts w:ascii="Arial" w:eastAsia="Times New Roman" w:hAnsi="Arial" w:cs="Arial"/>
          <w:sz w:val="22"/>
          <w:szCs w:val="22"/>
        </w:rPr>
        <w:t>a</w:t>
      </w:r>
      <w:r w:rsidRPr="00CA673A">
        <w:rPr>
          <w:rFonts w:ascii="Arial" w:eastAsia="Times New Roman" w:hAnsi="Arial" w:cs="Arial"/>
          <w:sz w:val="22"/>
          <w:szCs w:val="22"/>
        </w:rPr>
        <w:t>tom az eredetit.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795CB2">
        <w:rPr>
          <w:rFonts w:ascii="Arial" w:eastAsia="Times New Roman" w:hAnsi="Arial" w:cs="Arial"/>
          <w:sz w:val="4"/>
          <w:szCs w:val="4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A titkárnő átnyújtott neki egy hosszú, cső alakú papírtekercset. Kibontotta az egyik végénél, és óvatosan kihúzott belőle egy ép búzaszálat, szép, t</w:t>
      </w:r>
      <w:r w:rsidRPr="00CA673A">
        <w:rPr>
          <w:rFonts w:ascii="Arial" w:eastAsia="Times New Roman" w:hAnsi="Arial" w:cs="Arial"/>
          <w:sz w:val="22"/>
          <w:szCs w:val="22"/>
        </w:rPr>
        <w:t>ö</w:t>
      </w:r>
      <w:r w:rsidRPr="00CA673A">
        <w:rPr>
          <w:rFonts w:ascii="Arial" w:eastAsia="Times New Roman" w:hAnsi="Arial" w:cs="Arial"/>
          <w:sz w:val="22"/>
          <w:szCs w:val="22"/>
        </w:rPr>
        <w:t>mör aranykalásszal. Azután így szólt a jelenlevőkhöz:</w:t>
      </w:r>
    </w:p>
    <w:p w:rsidR="00AD62D1" w:rsidRPr="00CA673A" w:rsidRDefault="00AD62D1" w:rsidP="00AD62D1">
      <w:pPr>
        <w:jc w:val="both"/>
        <w:rPr>
          <w:rFonts w:ascii="Arial" w:eastAsia="Times New Roman" w:hAnsi="Arial" w:cs="Arial"/>
          <w:sz w:val="22"/>
          <w:szCs w:val="22"/>
        </w:rPr>
      </w:pPr>
      <w:r w:rsidRPr="00795CB2">
        <w:rPr>
          <w:rFonts w:ascii="Arial" w:eastAsia="Times New Roman" w:hAnsi="Arial" w:cs="Arial"/>
          <w:sz w:val="4"/>
          <w:szCs w:val="4"/>
        </w:rPr>
        <w:br/>
      </w:r>
      <w:r w:rsidRPr="00CA673A">
        <w:rPr>
          <w:rFonts w:ascii="Arial" w:eastAsia="Times New Roman" w:hAnsi="Arial" w:cs="Arial"/>
          <w:sz w:val="22"/>
          <w:szCs w:val="22"/>
        </w:rPr>
        <w:t>- Igazuk van uraim, ez a feladat az ember számára valóban lehetetlen! De a Teremtőnk mindenható, csodálatos alkotásokat hozott létre, mint ez is, nézzék csak! Mérjék le, itt vannak hozzá a műszerek. Figyeljenek, kérem, kör alakú a szára, átmérője pontosan 4 mm. Magassága ennek éppen 200-szorosa, azaz 800 mm. A falvastagsága mindenütt 0,25 mm. Kívül sima, belül üres, az összes táp- és kiszolgáló csatorna ebben a vékony falban fut, no és ez a csodálatos miniatűr vegyi üzem, a kalász itt a tetején önállóan működik. És tudják hogyan? Napenergiával! Ráadásul a Napot is Isten t</w:t>
      </w:r>
      <w:r w:rsidRPr="00CA673A">
        <w:rPr>
          <w:rFonts w:ascii="Arial" w:eastAsia="Times New Roman" w:hAnsi="Arial" w:cs="Arial"/>
          <w:sz w:val="22"/>
          <w:szCs w:val="22"/>
        </w:rPr>
        <w:t>e</w:t>
      </w:r>
      <w:r w:rsidRPr="00CA673A">
        <w:rPr>
          <w:rFonts w:ascii="Arial" w:eastAsia="Times New Roman" w:hAnsi="Arial" w:cs="Arial"/>
          <w:sz w:val="22"/>
          <w:szCs w:val="22"/>
        </w:rPr>
        <w:t>remtette. Értik az összefüggéseket? Ez a kis vegyi labor 8-9 féle tápany</w:t>
      </w:r>
      <w:r w:rsidRPr="00CA673A">
        <w:rPr>
          <w:rFonts w:ascii="Arial" w:eastAsia="Times New Roman" w:hAnsi="Arial" w:cs="Arial"/>
          <w:sz w:val="22"/>
          <w:szCs w:val="22"/>
        </w:rPr>
        <w:t>a</w:t>
      </w:r>
      <w:r w:rsidRPr="00CA673A">
        <w:rPr>
          <w:rFonts w:ascii="Arial" w:eastAsia="Times New Roman" w:hAnsi="Arial" w:cs="Arial"/>
          <w:sz w:val="22"/>
          <w:szCs w:val="22"/>
        </w:rPr>
        <w:t>got, vitamint állít elő vízből és a talajból felszívott ásványi anyagokból, na</w:t>
      </w:r>
      <w:r w:rsidRPr="00CA673A">
        <w:rPr>
          <w:rFonts w:ascii="Arial" w:eastAsia="Times New Roman" w:hAnsi="Arial" w:cs="Arial"/>
          <w:sz w:val="22"/>
          <w:szCs w:val="22"/>
        </w:rPr>
        <w:t>p</w:t>
      </w:r>
      <w:r w:rsidRPr="00CA673A">
        <w:rPr>
          <w:rFonts w:ascii="Arial" w:eastAsia="Times New Roman" w:hAnsi="Arial" w:cs="Arial"/>
          <w:sz w:val="22"/>
          <w:szCs w:val="22"/>
        </w:rPr>
        <w:t>energiával. Ez alatt szelek és viharok tépik, kényükre hajlítgatják, akár a földig. De a búzaszálak ezt is kibírják. Nos, uraim az itt látható remekmű és a mi kontárkodásaink közötti különbség egyértelműen bizonyítja a Teremtő létezését, és határtalan, számunkra szinte felfoghatatlan képesség</w:t>
      </w:r>
      <w:r w:rsidRPr="00CA673A">
        <w:rPr>
          <w:rFonts w:ascii="Arial" w:eastAsia="Times New Roman" w:hAnsi="Arial" w:cs="Arial"/>
          <w:sz w:val="22"/>
          <w:szCs w:val="22"/>
        </w:rPr>
        <w:t>e</w:t>
      </w:r>
      <w:r w:rsidRPr="00CA673A">
        <w:rPr>
          <w:rFonts w:ascii="Arial" w:eastAsia="Times New Roman" w:hAnsi="Arial" w:cs="Arial"/>
          <w:sz w:val="22"/>
          <w:szCs w:val="22"/>
        </w:rPr>
        <w:t xml:space="preserve">it. Köszönöm, hogy eljöttek ide megszemlélni </w:t>
      </w:r>
      <w:proofErr w:type="gramStart"/>
      <w:r w:rsidRPr="00CA673A">
        <w:rPr>
          <w:rFonts w:ascii="Arial" w:eastAsia="Times New Roman" w:hAnsi="Arial" w:cs="Arial"/>
          <w:sz w:val="22"/>
          <w:szCs w:val="22"/>
        </w:rPr>
        <w:t>Isten teremtő</w:t>
      </w:r>
      <w:proofErr w:type="gramEnd"/>
      <w:r w:rsidRPr="00CA673A">
        <w:rPr>
          <w:rFonts w:ascii="Arial" w:eastAsia="Times New Roman" w:hAnsi="Arial" w:cs="Arial"/>
          <w:sz w:val="22"/>
          <w:szCs w:val="22"/>
        </w:rPr>
        <w:t xml:space="preserve"> erejének egyik kézzelfogható bizonyítékát. Ha körülnéznek, ha tükörbe néznek, mindenütt az ő alkotásait látják. Ha pedig teremt, műveket alkot, akkor létezik!</w:t>
      </w:r>
    </w:p>
    <w:p w:rsidR="00AD62D1" w:rsidRPr="00795CB2" w:rsidRDefault="00AD62D1">
      <w:pPr>
        <w:rPr>
          <w:sz w:val="4"/>
          <w:szCs w:val="4"/>
        </w:rPr>
      </w:pPr>
    </w:p>
    <w:p w:rsidR="00C26EF9" w:rsidRDefault="00C26EF9" w:rsidP="00C26EF9">
      <w:pPr>
        <w:jc w:val="center"/>
        <w:rPr>
          <w:rFonts w:ascii="Arial" w:hAnsi="Arial" w:cs="Arial"/>
          <w:b/>
          <w:sz w:val="4"/>
          <w:szCs w:val="4"/>
        </w:rPr>
      </w:pPr>
    </w:p>
    <w:p w:rsidR="00C26EF9" w:rsidRPr="006A54A0" w:rsidRDefault="00C26EF9" w:rsidP="00C26EF9">
      <w:pPr>
        <w:jc w:val="center"/>
        <w:rPr>
          <w:rFonts w:ascii="Arial" w:hAnsi="Arial" w:cs="Arial"/>
          <w:b/>
          <w:sz w:val="4"/>
          <w:szCs w:val="4"/>
        </w:rPr>
      </w:pPr>
    </w:p>
    <w:p w:rsidR="00C26EF9" w:rsidRPr="00795CB2" w:rsidRDefault="00C26EF9" w:rsidP="00C26EF9">
      <w:pPr>
        <w:jc w:val="center"/>
        <w:rPr>
          <w:rFonts w:ascii="Arial" w:hAnsi="Arial" w:cs="Arial"/>
          <w:b/>
          <w:sz w:val="20"/>
          <w:szCs w:val="20"/>
        </w:rPr>
      </w:pPr>
      <w:r w:rsidRPr="00795CB2">
        <w:rPr>
          <w:rFonts w:ascii="Arial" w:hAnsi="Arial" w:cs="Arial"/>
          <w:b/>
          <w:sz w:val="20"/>
          <w:szCs w:val="20"/>
        </w:rPr>
        <w:t>*</w:t>
      </w:r>
      <w:r w:rsidRPr="00795CB2">
        <w:rPr>
          <w:rFonts w:ascii="Arial" w:hAnsi="Arial" w:cs="Arial"/>
          <w:b/>
          <w:sz w:val="20"/>
          <w:szCs w:val="20"/>
        </w:rPr>
        <w:tab/>
        <w:t>*</w:t>
      </w:r>
      <w:r w:rsidRPr="00795CB2">
        <w:rPr>
          <w:rFonts w:ascii="Arial" w:hAnsi="Arial" w:cs="Arial"/>
          <w:b/>
          <w:sz w:val="20"/>
          <w:szCs w:val="20"/>
        </w:rPr>
        <w:tab/>
        <w:t>*</w:t>
      </w:r>
    </w:p>
    <w:p w:rsidR="00C26EF9" w:rsidRPr="00C26EF9" w:rsidRDefault="00C26EF9" w:rsidP="00C26EF9">
      <w:pPr>
        <w:jc w:val="center"/>
        <w:rPr>
          <w:rFonts w:ascii="Arial" w:hAnsi="Arial" w:cs="Arial"/>
          <w:b/>
        </w:rPr>
      </w:pPr>
      <w:r w:rsidRPr="00C26EF9">
        <w:rPr>
          <w:rFonts w:ascii="Arial" w:hAnsi="Arial" w:cs="Arial"/>
          <w:b/>
        </w:rPr>
        <w:t>(Nem csak) Római zarándokaink figyelmébe</w:t>
      </w:r>
    </w:p>
    <w:p w:rsidR="00C26EF9" w:rsidRPr="00795CB2" w:rsidRDefault="00C26EF9" w:rsidP="00C26EF9">
      <w:pPr>
        <w:jc w:val="center"/>
        <w:rPr>
          <w:rFonts w:ascii="Arial" w:hAnsi="Arial" w:cs="Arial"/>
          <w:sz w:val="4"/>
          <w:szCs w:val="4"/>
        </w:rPr>
      </w:pPr>
    </w:p>
    <w:p w:rsidR="00C26EF9" w:rsidRDefault="00C26EF9" w:rsidP="00790A3B">
      <w:pPr>
        <w:jc w:val="both"/>
      </w:pPr>
      <w:r w:rsidRPr="00C26EF9">
        <w:rPr>
          <w:rFonts w:ascii="Arial" w:hAnsi="Arial" w:cs="Arial"/>
          <w:sz w:val="22"/>
          <w:szCs w:val="22"/>
        </w:rPr>
        <w:t xml:space="preserve">Rendkívül igényes kivitelben, nagyon szép formátumban megjelent </w:t>
      </w:r>
      <w:proofErr w:type="gramStart"/>
      <w:r w:rsidR="00790A3B" w:rsidRPr="00790A3B">
        <w:rPr>
          <w:rFonts w:ascii="Arial" w:hAnsi="Arial" w:cs="Arial"/>
          <w:b/>
          <w:sz w:val="22"/>
          <w:szCs w:val="22"/>
        </w:rPr>
        <w:t>A</w:t>
      </w:r>
      <w:proofErr w:type="gramEnd"/>
      <w:r w:rsidRPr="00790A3B">
        <w:rPr>
          <w:rFonts w:ascii="Arial" w:hAnsi="Arial" w:cs="Arial"/>
          <w:b/>
          <w:sz w:val="22"/>
          <w:szCs w:val="22"/>
        </w:rPr>
        <w:t xml:space="preserve"> Ha</w:t>
      </w:r>
      <w:r w:rsidRPr="00790A3B">
        <w:rPr>
          <w:rFonts w:ascii="Arial" w:hAnsi="Arial" w:cs="Arial"/>
          <w:b/>
          <w:sz w:val="22"/>
          <w:szCs w:val="22"/>
        </w:rPr>
        <w:t>j</w:t>
      </w:r>
      <w:r w:rsidRPr="00790A3B">
        <w:rPr>
          <w:rFonts w:ascii="Arial" w:hAnsi="Arial" w:cs="Arial"/>
          <w:b/>
          <w:sz w:val="22"/>
          <w:szCs w:val="22"/>
        </w:rPr>
        <w:t>dúdorogi Egyházmegye Centenáriumi Emlékkönyve</w:t>
      </w:r>
      <w:r>
        <w:rPr>
          <w:rFonts w:ascii="Arial" w:hAnsi="Arial" w:cs="Arial"/>
          <w:sz w:val="22"/>
          <w:szCs w:val="22"/>
        </w:rPr>
        <w:t>. A számtalan, kiv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ló minőségű fény</w:t>
      </w:r>
      <w:r w:rsidR="00795CB2">
        <w:rPr>
          <w:rFonts w:ascii="Arial" w:hAnsi="Arial" w:cs="Arial"/>
          <w:sz w:val="22"/>
          <w:szCs w:val="22"/>
        </w:rPr>
        <w:t>képpel illusztrált</w:t>
      </w:r>
      <w:r>
        <w:rPr>
          <w:rFonts w:ascii="Arial" w:hAnsi="Arial" w:cs="Arial"/>
          <w:sz w:val="22"/>
          <w:szCs w:val="22"/>
        </w:rPr>
        <w:t xml:space="preserve"> album valamennyi, az egyházmegye 100. évfordulója kapcsán lezajlott eseményről beszámol</w:t>
      </w:r>
      <w:r w:rsidR="00795CB2">
        <w:rPr>
          <w:rFonts w:ascii="Arial" w:hAnsi="Arial" w:cs="Arial"/>
          <w:sz w:val="22"/>
          <w:szCs w:val="22"/>
        </w:rPr>
        <w:t>, s tartalmazza a liturg</w:t>
      </w:r>
      <w:r w:rsidR="00795CB2">
        <w:rPr>
          <w:rFonts w:ascii="Arial" w:hAnsi="Arial" w:cs="Arial"/>
          <w:sz w:val="22"/>
          <w:szCs w:val="22"/>
        </w:rPr>
        <w:t>i</w:t>
      </w:r>
      <w:r w:rsidR="00795CB2">
        <w:rPr>
          <w:rFonts w:ascii="Arial" w:hAnsi="Arial" w:cs="Arial"/>
          <w:sz w:val="22"/>
          <w:szCs w:val="22"/>
        </w:rPr>
        <w:t>kus alkalmakon és a világi eseményeken elhangzott beszédeket egyaránt. A helyszínek: Hajdúdorog (történelmi konferencia és ünnepi liturgia), Bud</w:t>
      </w:r>
      <w:r w:rsidR="00795CB2">
        <w:rPr>
          <w:rFonts w:ascii="Arial" w:hAnsi="Arial" w:cs="Arial"/>
          <w:sz w:val="22"/>
          <w:szCs w:val="22"/>
        </w:rPr>
        <w:t>a</w:t>
      </w:r>
      <w:r w:rsidR="00795CB2">
        <w:rPr>
          <w:rFonts w:ascii="Arial" w:hAnsi="Arial" w:cs="Arial"/>
          <w:sz w:val="22"/>
          <w:szCs w:val="22"/>
        </w:rPr>
        <w:t>pest (Parlament és Művészetek Palotája), Brüsszel, Róma (zarándoklat és kulturális bem</w:t>
      </w:r>
      <w:r w:rsidR="00795CB2">
        <w:rPr>
          <w:rFonts w:ascii="Arial" w:hAnsi="Arial" w:cs="Arial"/>
          <w:sz w:val="22"/>
          <w:szCs w:val="22"/>
        </w:rPr>
        <w:t>u</w:t>
      </w:r>
      <w:r w:rsidR="00795CB2">
        <w:rPr>
          <w:rFonts w:ascii="Arial" w:hAnsi="Arial" w:cs="Arial"/>
          <w:sz w:val="22"/>
          <w:szCs w:val="22"/>
        </w:rPr>
        <w:t>tató),</w:t>
      </w:r>
      <w:r w:rsidR="00795CB2" w:rsidRPr="00795CB2">
        <w:rPr>
          <w:rFonts w:ascii="Arial" w:hAnsi="Arial" w:cs="Arial"/>
          <w:sz w:val="22"/>
          <w:szCs w:val="22"/>
        </w:rPr>
        <w:t xml:space="preserve"> </w:t>
      </w:r>
      <w:r w:rsidR="00795CB2">
        <w:rPr>
          <w:rFonts w:ascii="Arial" w:hAnsi="Arial" w:cs="Arial"/>
          <w:sz w:val="22"/>
          <w:szCs w:val="22"/>
        </w:rPr>
        <w:t>Máriapócs (a centenárium bezárása); a legfontosabb helyszín azonban a szívünk, amelybe beíródtak a mély lelki élmények, s amelyek révén jövőnket is meghatározó elhatározássá válhat bennünk a centenárium imádságos mottója: „</w:t>
      </w:r>
      <w:proofErr w:type="gramStart"/>
      <w:r w:rsidR="00795CB2">
        <w:rPr>
          <w:rFonts w:ascii="Arial" w:hAnsi="Arial" w:cs="Arial"/>
          <w:sz w:val="22"/>
          <w:szCs w:val="22"/>
        </w:rPr>
        <w:t>…egész</w:t>
      </w:r>
      <w:proofErr w:type="gramEnd"/>
      <w:r w:rsidR="00795CB2">
        <w:rPr>
          <w:rFonts w:ascii="Arial" w:hAnsi="Arial" w:cs="Arial"/>
          <w:sz w:val="22"/>
          <w:szCs w:val="22"/>
        </w:rPr>
        <w:t xml:space="preserve"> életünket Krisztus Istenünknek ajánljuk.”</w:t>
      </w:r>
    </w:p>
    <w:sectPr w:rsidR="00C26EF9" w:rsidSect="008A5270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681"/>
    <w:multiLevelType w:val="hybridMultilevel"/>
    <w:tmpl w:val="4DAE60D6"/>
    <w:lvl w:ilvl="0" w:tplc="C4C686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35447"/>
    <w:multiLevelType w:val="hybridMultilevel"/>
    <w:tmpl w:val="EB9E9D10"/>
    <w:lvl w:ilvl="0" w:tplc="8A0A18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2">
    <w:nsid w:val="656E01CE"/>
    <w:multiLevelType w:val="hybridMultilevel"/>
    <w:tmpl w:val="D35883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0D084B"/>
    <w:rsid w:val="000170B0"/>
    <w:rsid w:val="00047975"/>
    <w:rsid w:val="000B5DAF"/>
    <w:rsid w:val="000D084B"/>
    <w:rsid w:val="001003AF"/>
    <w:rsid w:val="001843C5"/>
    <w:rsid w:val="00224ABD"/>
    <w:rsid w:val="002F7DB9"/>
    <w:rsid w:val="00323B90"/>
    <w:rsid w:val="0033017C"/>
    <w:rsid w:val="00380644"/>
    <w:rsid w:val="003C1742"/>
    <w:rsid w:val="003F6353"/>
    <w:rsid w:val="004900A8"/>
    <w:rsid w:val="004C7C2A"/>
    <w:rsid w:val="005279B4"/>
    <w:rsid w:val="0055465B"/>
    <w:rsid w:val="00570534"/>
    <w:rsid w:val="00571EF3"/>
    <w:rsid w:val="006A54A0"/>
    <w:rsid w:val="006B2846"/>
    <w:rsid w:val="006F3890"/>
    <w:rsid w:val="00764F32"/>
    <w:rsid w:val="00790A3B"/>
    <w:rsid w:val="00795CB2"/>
    <w:rsid w:val="007C258D"/>
    <w:rsid w:val="007E6341"/>
    <w:rsid w:val="00847E50"/>
    <w:rsid w:val="008543F8"/>
    <w:rsid w:val="008A5270"/>
    <w:rsid w:val="008D3CCE"/>
    <w:rsid w:val="009A737E"/>
    <w:rsid w:val="00A02218"/>
    <w:rsid w:val="00A0545A"/>
    <w:rsid w:val="00A05933"/>
    <w:rsid w:val="00A969D7"/>
    <w:rsid w:val="00AD62D1"/>
    <w:rsid w:val="00B65F94"/>
    <w:rsid w:val="00C26EF9"/>
    <w:rsid w:val="00CD729B"/>
    <w:rsid w:val="00E9298A"/>
    <w:rsid w:val="00E95983"/>
    <w:rsid w:val="00F2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8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A0545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5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4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054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54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5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05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link w:val="CmChar"/>
    <w:qFormat/>
    <w:rsid w:val="00A0545A"/>
    <w:pPr>
      <w:jc w:val="center"/>
    </w:pPr>
    <w:rPr>
      <w:rFonts w:eastAsia="Times New Roman"/>
      <w:b/>
    </w:rPr>
  </w:style>
  <w:style w:type="character" w:customStyle="1" w:styleId="CmChar">
    <w:name w:val="Cím Char"/>
    <w:basedOn w:val="Bekezdsalapbettpusa"/>
    <w:link w:val="Cm"/>
    <w:rsid w:val="00A0545A"/>
    <w:rPr>
      <w:rFonts w:ascii="Times New Roman" w:eastAsia="Times New Roman" w:hAnsi="Times New Roman" w:cs="Times New Roman"/>
      <w:b/>
      <w:sz w:val="24"/>
      <w:szCs w:val="24"/>
    </w:rPr>
  </w:style>
  <w:style w:type="character" w:styleId="Kiemels2">
    <w:name w:val="Strong"/>
    <w:basedOn w:val="Bekezdsalapbettpusa"/>
    <w:uiPriority w:val="22"/>
    <w:qFormat/>
    <w:rsid w:val="00A0545A"/>
    <w:rPr>
      <w:b/>
      <w:bCs/>
    </w:rPr>
  </w:style>
  <w:style w:type="character" w:styleId="Kiemels">
    <w:name w:val="Emphasis"/>
    <w:basedOn w:val="Bekezdsalapbettpusa"/>
    <w:uiPriority w:val="20"/>
    <w:qFormat/>
    <w:rsid w:val="00A0545A"/>
    <w:rPr>
      <w:i/>
      <w:iCs/>
    </w:rPr>
  </w:style>
  <w:style w:type="paragraph" w:styleId="Listaszerbekezds">
    <w:name w:val="List Paragraph"/>
    <w:basedOn w:val="Norml"/>
    <w:uiPriority w:val="34"/>
    <w:qFormat/>
    <w:rsid w:val="00A0545A"/>
    <w:pPr>
      <w:ind w:left="720"/>
      <w:contextualSpacing/>
    </w:pPr>
  </w:style>
  <w:style w:type="character" w:styleId="Hiperhivatkozs">
    <w:name w:val="Hyperlink"/>
    <w:basedOn w:val="Bekezdsalapbettpusa"/>
    <w:rsid w:val="000D084B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D084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Bekezdsalapbettpusa"/>
    <w:rsid w:val="003F6353"/>
  </w:style>
  <w:style w:type="table" w:styleId="Rcsostblzat">
    <w:name w:val="Table Grid"/>
    <w:basedOn w:val="Normltblzat"/>
    <w:rsid w:val="00E929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2512</Words>
  <Characters>17336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Obbágy László</dc:creator>
  <cp:lastModifiedBy>Obbágy László</cp:lastModifiedBy>
  <cp:revision>6</cp:revision>
  <cp:lastPrinted>2013-03-02T20:04:00Z</cp:lastPrinted>
  <dcterms:created xsi:type="dcterms:W3CDTF">2013-02-28T08:47:00Z</dcterms:created>
  <dcterms:modified xsi:type="dcterms:W3CDTF">2013-03-02T20:04:00Z</dcterms:modified>
</cp:coreProperties>
</file>